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B1726" w14:textId="77777777" w:rsidR="00B95AE9" w:rsidRDefault="0059038C" w:rsidP="00B95AE9">
      <w:pPr>
        <w:pStyle w:val="Beschriftung"/>
        <w:rPr>
          <w:lang w:val="de-DE"/>
        </w:rPr>
      </w:pPr>
      <w:r>
        <w:rPr>
          <w:noProof/>
          <w:lang w:val="de-DE"/>
        </w:rPr>
        <w:drawing>
          <wp:inline distT="0" distB="0" distL="0" distR="0" wp14:anchorId="76B43742" wp14:editId="1399B455">
            <wp:extent cx="5039360" cy="3359785"/>
            <wp:effectExtent l="0" t="0" r="8890" b="0"/>
            <wp:docPr id="16452757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275770" name="Grafik 1645275770"/>
                    <pic:cNvPicPr/>
                  </pic:nvPicPr>
                  <pic:blipFill>
                    <a:blip r:embed="rId11"/>
                    <a:stretch>
                      <a:fillRect/>
                    </a:stretch>
                  </pic:blipFill>
                  <pic:spPr>
                    <a:xfrm>
                      <a:off x="0" y="0"/>
                      <a:ext cx="5039360" cy="3359785"/>
                    </a:xfrm>
                    <a:prstGeom prst="rect">
                      <a:avLst/>
                    </a:prstGeom>
                  </pic:spPr>
                </pic:pic>
              </a:graphicData>
            </a:graphic>
          </wp:inline>
        </w:drawing>
      </w:r>
    </w:p>
    <w:p w14:paraId="37D9A371" w14:textId="5F4E7E12" w:rsidR="00B95AE9" w:rsidRDefault="0094224F" w:rsidP="00B95AE9">
      <w:pPr>
        <w:pStyle w:val="Beschriftung"/>
        <w:jc w:val="right"/>
        <w:rPr>
          <w:lang w:val="de-DE"/>
        </w:rPr>
      </w:pPr>
      <w:r>
        <w:rPr>
          <w:lang w:val="de-DE"/>
        </w:rPr>
        <w:t xml:space="preserve">© Sandra Ludewig, Verwendung </w:t>
      </w:r>
      <w:r w:rsidR="00B95AE9">
        <w:rPr>
          <w:lang w:val="de-DE"/>
        </w:rPr>
        <w:t>mit freundlicher Genehmigung der Produktion</w:t>
      </w:r>
    </w:p>
    <w:p w14:paraId="05C8D56B" w14:textId="77777777" w:rsidR="00B95AE9" w:rsidRDefault="00B95AE9" w:rsidP="00B95AE9">
      <w:pPr>
        <w:rPr>
          <w:lang w:val="de-DE"/>
        </w:rPr>
      </w:pPr>
    </w:p>
    <w:p w14:paraId="4A50D0A8" w14:textId="336005BC" w:rsidR="008152D8" w:rsidRPr="008152D8" w:rsidRDefault="003D210F" w:rsidP="008152D8">
      <w:pPr>
        <w:pStyle w:val="berschrift1"/>
        <w:rPr>
          <w:lang w:val="de-DE"/>
        </w:rPr>
      </w:pPr>
      <w:r w:rsidRPr="003D210F">
        <w:rPr>
          <w:lang w:val="de-DE"/>
        </w:rPr>
        <w:t>Helene Fischer</w:t>
      </w:r>
      <w:r w:rsidR="00F71DCF">
        <w:rPr>
          <w:lang w:val="de-DE"/>
        </w:rPr>
        <w:t xml:space="preserve">: </w:t>
      </w:r>
      <w:r w:rsidRPr="003D210F">
        <w:rPr>
          <w:lang w:val="de-DE"/>
        </w:rPr>
        <w:t>360°-Stadion-Tour 2026</w:t>
      </w:r>
    </w:p>
    <w:p w14:paraId="53092B58" w14:textId="2A369374" w:rsidR="008152D8" w:rsidRPr="003D210F" w:rsidRDefault="003D210F" w:rsidP="008152D8">
      <w:pPr>
        <w:rPr>
          <w:b/>
          <w:bCs/>
          <w:lang w:val="de-DE"/>
        </w:rPr>
      </w:pPr>
      <w:r w:rsidRPr="003D210F">
        <w:rPr>
          <w:b/>
          <w:bCs/>
          <w:lang w:val="de-DE"/>
        </w:rPr>
        <w:t>Rundum überzeugend mit Sennheiser Spectera Breitband-Drahtlossystemen</w:t>
      </w:r>
    </w:p>
    <w:p w14:paraId="12D47199" w14:textId="77777777" w:rsidR="008152D8" w:rsidRDefault="008152D8" w:rsidP="008152D8">
      <w:pPr>
        <w:rPr>
          <w:lang w:val="de-DE"/>
        </w:rPr>
      </w:pPr>
    </w:p>
    <w:p w14:paraId="2A6FF090" w14:textId="6534CBCA" w:rsidR="003D210F" w:rsidRPr="00A722AD" w:rsidRDefault="00A722AD" w:rsidP="003D210F">
      <w:pPr>
        <w:rPr>
          <w:b/>
          <w:bCs/>
          <w:lang w:val="de-DE"/>
        </w:rPr>
      </w:pPr>
      <w:r w:rsidRPr="00A722AD">
        <w:rPr>
          <w:b/>
          <w:bCs/>
          <w:i/>
          <w:iCs/>
          <w:lang w:val="de-DE"/>
        </w:rPr>
        <w:t xml:space="preserve">Wedemark, </w:t>
      </w:r>
      <w:r w:rsidR="007873A2">
        <w:rPr>
          <w:b/>
          <w:bCs/>
          <w:i/>
          <w:iCs/>
          <w:lang w:val="de-DE"/>
        </w:rPr>
        <w:t>September</w:t>
      </w:r>
      <w:r w:rsidRPr="00A722AD">
        <w:rPr>
          <w:b/>
          <w:bCs/>
          <w:i/>
          <w:iCs/>
          <w:lang w:val="de-DE"/>
        </w:rPr>
        <w:t xml:space="preserve"> 2026</w:t>
      </w:r>
      <w:r w:rsidRPr="00A722AD">
        <w:rPr>
          <w:b/>
          <w:bCs/>
          <w:lang w:val="de-DE"/>
        </w:rPr>
        <w:t xml:space="preserve"> – Nach einer Auszeit meldete sich Helene Fischer 2026 mit einem Paukenschlag zurück: Ihre neue Single „Heute Nacht“ belegte auf Anhieb Platz 1 der umsatzbasierten Offiziellen Deutschen Charts und begleitete </w:t>
      </w:r>
      <w:r w:rsidR="0026516B" w:rsidRPr="00A722AD">
        <w:rPr>
          <w:b/>
          <w:bCs/>
          <w:lang w:val="de-DE"/>
        </w:rPr>
        <w:t xml:space="preserve">Millionen Fußballfans </w:t>
      </w:r>
      <w:r w:rsidRPr="00A722AD">
        <w:rPr>
          <w:b/>
          <w:bCs/>
          <w:lang w:val="de-DE"/>
        </w:rPr>
        <w:t>als WM-Hymne von MagentaTV</w:t>
      </w:r>
      <w:r w:rsidR="00F71DCF">
        <w:rPr>
          <w:b/>
          <w:bCs/>
          <w:lang w:val="de-DE"/>
        </w:rPr>
        <w:t xml:space="preserve"> durch den Sommer</w:t>
      </w:r>
      <w:r w:rsidRPr="00A722AD">
        <w:rPr>
          <w:b/>
          <w:bCs/>
          <w:lang w:val="de-DE"/>
        </w:rPr>
        <w:t xml:space="preserve">. Im Rahmen ihrer „360°-Stadion-Tour 2026“ </w:t>
      </w:r>
      <w:r w:rsidR="0026516B" w:rsidRPr="00A722AD">
        <w:rPr>
          <w:b/>
          <w:bCs/>
          <w:lang w:val="de-DE"/>
        </w:rPr>
        <w:t xml:space="preserve">begeisterte </w:t>
      </w:r>
      <w:r w:rsidRPr="00A722AD">
        <w:rPr>
          <w:b/>
          <w:bCs/>
          <w:lang w:val="de-DE"/>
        </w:rPr>
        <w:t xml:space="preserve">die Sängerin </w:t>
      </w:r>
      <w:r w:rsidR="0026516B" w:rsidRPr="00A722AD">
        <w:rPr>
          <w:b/>
          <w:bCs/>
          <w:lang w:val="de-DE"/>
        </w:rPr>
        <w:t xml:space="preserve">im Juni und Juli rund 750.000 Besucher*innen in Deutschland, Österreich, den Niederlanden und der Schweiz </w:t>
      </w:r>
      <w:r w:rsidR="0026516B">
        <w:rPr>
          <w:b/>
          <w:bCs/>
          <w:lang w:val="de-DE"/>
        </w:rPr>
        <w:t xml:space="preserve">– und </w:t>
      </w:r>
      <w:r w:rsidR="0026516B" w:rsidRPr="00A722AD">
        <w:rPr>
          <w:b/>
          <w:bCs/>
          <w:lang w:val="de-DE"/>
        </w:rPr>
        <w:t xml:space="preserve">feierte </w:t>
      </w:r>
      <w:r w:rsidR="0026516B">
        <w:rPr>
          <w:b/>
          <w:bCs/>
          <w:lang w:val="de-DE"/>
        </w:rPr>
        <w:t xml:space="preserve">zudem noch </w:t>
      </w:r>
      <w:r w:rsidRPr="00A722AD">
        <w:rPr>
          <w:b/>
          <w:bCs/>
          <w:lang w:val="de-DE"/>
        </w:rPr>
        <w:t xml:space="preserve">ihr 20-jähriges Bühnenjubiläum. </w:t>
      </w:r>
      <w:r w:rsidR="003D210F" w:rsidRPr="00A722AD">
        <w:rPr>
          <w:b/>
          <w:bCs/>
          <w:lang w:val="de-DE"/>
        </w:rPr>
        <w:t xml:space="preserve">Im umfangreichen Wireless-Setup </w:t>
      </w:r>
      <w:r>
        <w:rPr>
          <w:b/>
          <w:bCs/>
          <w:lang w:val="de-DE"/>
        </w:rPr>
        <w:t>der Tour</w:t>
      </w:r>
      <w:r w:rsidR="003D210F" w:rsidRPr="00A722AD">
        <w:rPr>
          <w:b/>
          <w:bCs/>
          <w:lang w:val="de-DE"/>
        </w:rPr>
        <w:t xml:space="preserve"> spielt </w:t>
      </w:r>
      <w:r w:rsidR="0007393B">
        <w:rPr>
          <w:b/>
          <w:bCs/>
          <w:lang w:val="de-DE"/>
        </w:rPr>
        <w:t xml:space="preserve">jetzt auch </w:t>
      </w:r>
      <w:r w:rsidR="003D210F" w:rsidRPr="00A722AD">
        <w:rPr>
          <w:b/>
          <w:bCs/>
          <w:lang w:val="de-DE"/>
        </w:rPr>
        <w:t xml:space="preserve">das Sennheiser Spectera Ecosystem eine </w:t>
      </w:r>
      <w:r w:rsidR="00F71DCF">
        <w:rPr>
          <w:b/>
          <w:bCs/>
          <w:lang w:val="de-DE"/>
        </w:rPr>
        <w:t>wichtige</w:t>
      </w:r>
      <w:r w:rsidR="003D210F" w:rsidRPr="00A722AD">
        <w:rPr>
          <w:b/>
          <w:bCs/>
          <w:lang w:val="de-DE"/>
        </w:rPr>
        <w:t xml:space="preserve"> Rolle: Vier </w:t>
      </w:r>
      <w:proofErr w:type="spellStart"/>
      <w:r w:rsidR="003D210F" w:rsidRPr="00A722AD">
        <w:rPr>
          <w:b/>
          <w:bCs/>
          <w:lang w:val="de-DE"/>
        </w:rPr>
        <w:t>Spectera</w:t>
      </w:r>
      <w:proofErr w:type="spellEnd"/>
      <w:r w:rsidR="003D210F" w:rsidRPr="00A722AD">
        <w:rPr>
          <w:b/>
          <w:bCs/>
          <w:lang w:val="de-DE"/>
        </w:rPr>
        <w:t xml:space="preserve"> Base </w:t>
      </w:r>
      <w:proofErr w:type="spellStart"/>
      <w:r w:rsidR="003D210F" w:rsidRPr="00A722AD">
        <w:rPr>
          <w:b/>
          <w:bCs/>
          <w:lang w:val="de-DE"/>
        </w:rPr>
        <w:t>Stations</w:t>
      </w:r>
      <w:proofErr w:type="spellEnd"/>
      <w:r w:rsidR="003D210F" w:rsidRPr="00A722AD">
        <w:rPr>
          <w:b/>
          <w:bCs/>
          <w:lang w:val="de-DE"/>
        </w:rPr>
        <w:t xml:space="preserve">, drei </w:t>
      </w:r>
      <w:proofErr w:type="spellStart"/>
      <w:r w:rsidR="003D210F" w:rsidRPr="00A722AD">
        <w:rPr>
          <w:b/>
          <w:bCs/>
          <w:lang w:val="de-DE"/>
        </w:rPr>
        <w:t>Spectera</w:t>
      </w:r>
      <w:proofErr w:type="spellEnd"/>
      <w:r w:rsidR="003D210F" w:rsidRPr="00A722AD">
        <w:rPr>
          <w:b/>
          <w:bCs/>
          <w:lang w:val="de-DE"/>
        </w:rPr>
        <w:t xml:space="preserve"> Handsender, 70 SEK</w:t>
      </w:r>
      <w:r>
        <w:rPr>
          <w:b/>
          <w:bCs/>
          <w:lang w:val="de-DE"/>
        </w:rPr>
        <w:t>-</w:t>
      </w:r>
      <w:r w:rsidR="003D210F" w:rsidRPr="00A722AD">
        <w:rPr>
          <w:b/>
          <w:bCs/>
          <w:lang w:val="de-DE"/>
        </w:rPr>
        <w:t>Bodypacks und zehn DAD-Antennen sorgten für eine zuverlässige Signalübertragung mit exzellenter Audioqualität.</w:t>
      </w:r>
    </w:p>
    <w:p w14:paraId="0B6AAA3A" w14:textId="77777777" w:rsidR="003D210F" w:rsidRDefault="003D210F" w:rsidP="003D210F">
      <w:pPr>
        <w:rPr>
          <w:lang w:val="de-DE"/>
        </w:rPr>
      </w:pPr>
    </w:p>
    <w:p w14:paraId="5C735F65" w14:textId="02FAEED7" w:rsidR="00FC6D14" w:rsidRDefault="00FC6D14" w:rsidP="00FC6D14">
      <w:pPr>
        <w:rPr>
          <w:lang w:val="de-DE"/>
        </w:rPr>
      </w:pPr>
      <w:r w:rsidRPr="003D210F">
        <w:rPr>
          <w:lang w:val="de-DE"/>
        </w:rPr>
        <w:t xml:space="preserve">Helene Fischer </w:t>
      </w:r>
      <w:r w:rsidR="0007393B">
        <w:rPr>
          <w:lang w:val="de-DE"/>
        </w:rPr>
        <w:t xml:space="preserve">hat die </w:t>
      </w:r>
      <w:r w:rsidR="0007393B" w:rsidRPr="003D210F">
        <w:rPr>
          <w:lang w:val="de-DE"/>
        </w:rPr>
        <w:t xml:space="preserve">engen Konventionen des </w:t>
      </w:r>
      <w:r w:rsidR="0007393B">
        <w:rPr>
          <w:lang w:val="de-DE"/>
        </w:rPr>
        <w:t>Schlager-</w:t>
      </w:r>
      <w:r w:rsidR="0007393B" w:rsidRPr="003D210F">
        <w:rPr>
          <w:lang w:val="de-DE"/>
        </w:rPr>
        <w:t xml:space="preserve">Genres </w:t>
      </w:r>
      <w:r w:rsidR="0007393B">
        <w:rPr>
          <w:lang w:val="de-DE"/>
        </w:rPr>
        <w:t xml:space="preserve">längst gesprengt, sie ist </w:t>
      </w:r>
      <w:r w:rsidRPr="003D210F">
        <w:rPr>
          <w:lang w:val="de-DE"/>
        </w:rPr>
        <w:t>eine musikalische Grenzgängerin, die große Stadionkonzerte sogar bei sengender Sommerhitze scheinbar mühelos absolviert. Die riesige Zentralbühne der „360°-Stadion-Tour 2026“ erforderte eine Omnipräsenz, die keine Schwäche, keinen toten Winkel und keine Distanz erlaubte – eine Herausforderung, die von der multitalentierten</w:t>
      </w:r>
      <w:r>
        <w:rPr>
          <w:lang w:val="de-DE"/>
        </w:rPr>
        <w:t xml:space="preserve"> </w:t>
      </w:r>
      <w:r w:rsidRPr="003D210F">
        <w:rPr>
          <w:lang w:val="de-DE"/>
        </w:rPr>
        <w:t xml:space="preserve">Entertainerin mit Bravour gemeistert wurde. </w:t>
      </w:r>
      <w:r w:rsidR="0026516B">
        <w:rPr>
          <w:lang w:val="de-DE"/>
        </w:rPr>
        <w:t xml:space="preserve">Helene </w:t>
      </w:r>
      <w:r w:rsidRPr="003D210F">
        <w:rPr>
          <w:lang w:val="de-DE"/>
        </w:rPr>
        <w:t>Fischer verst</w:t>
      </w:r>
      <w:r>
        <w:rPr>
          <w:lang w:val="de-DE"/>
        </w:rPr>
        <w:t xml:space="preserve">and </w:t>
      </w:r>
      <w:r w:rsidRPr="003D210F">
        <w:rPr>
          <w:lang w:val="de-DE"/>
        </w:rPr>
        <w:t>es, die XXL-Dimensionen der Stadi</w:t>
      </w:r>
      <w:r w:rsidR="00F71DCF">
        <w:rPr>
          <w:lang w:val="de-DE"/>
        </w:rPr>
        <w:t>en</w:t>
      </w:r>
      <w:r w:rsidRPr="003D210F">
        <w:rPr>
          <w:lang w:val="de-DE"/>
        </w:rPr>
        <w:t xml:space="preserve"> mit der </w:t>
      </w:r>
      <w:r w:rsidR="0007393B">
        <w:rPr>
          <w:lang w:val="de-DE"/>
        </w:rPr>
        <w:t>ihren</w:t>
      </w:r>
      <w:r>
        <w:rPr>
          <w:lang w:val="de-DE"/>
        </w:rPr>
        <w:t xml:space="preserve"> </w:t>
      </w:r>
      <w:r>
        <w:rPr>
          <w:lang w:val="de-DE"/>
        </w:rPr>
        <w:lastRenderedPageBreak/>
        <w:t>Songs</w:t>
      </w:r>
      <w:r w:rsidRPr="003D210F">
        <w:rPr>
          <w:lang w:val="de-DE"/>
        </w:rPr>
        <w:t xml:space="preserve"> eigenen Intimität zu verbinden und zum gemeinsamen Nenner für ein generationenübergreifendes </w:t>
      </w:r>
      <w:r>
        <w:rPr>
          <w:lang w:val="de-DE"/>
        </w:rPr>
        <w:t>P</w:t>
      </w:r>
      <w:r w:rsidRPr="003D210F">
        <w:rPr>
          <w:lang w:val="de-DE"/>
        </w:rPr>
        <w:t xml:space="preserve">ublikum zu </w:t>
      </w:r>
      <w:r>
        <w:rPr>
          <w:lang w:val="de-DE"/>
        </w:rPr>
        <w:t>machen</w:t>
      </w:r>
      <w:r w:rsidRPr="003D210F">
        <w:rPr>
          <w:lang w:val="de-DE"/>
        </w:rPr>
        <w:t>.</w:t>
      </w:r>
    </w:p>
    <w:p w14:paraId="0267A00A" w14:textId="77777777" w:rsidR="00FC6D14" w:rsidRDefault="00FC6D14" w:rsidP="003D210F">
      <w:pPr>
        <w:rPr>
          <w:lang w:val="de-DE"/>
        </w:rPr>
      </w:pPr>
    </w:p>
    <w:p w14:paraId="595D1034" w14:textId="1C17175A" w:rsidR="00FC6D14" w:rsidRDefault="0007393B" w:rsidP="00FC6D14">
      <w:pPr>
        <w:rPr>
          <w:lang w:val="de-DE"/>
        </w:rPr>
      </w:pPr>
      <w:r>
        <w:rPr>
          <w:lang w:val="de-DE"/>
        </w:rPr>
        <w:t xml:space="preserve">Bei einer Tour dieser Größenordnung wird auch </w:t>
      </w:r>
      <w:r w:rsidR="00FC6D14" w:rsidRPr="0007393B">
        <w:rPr>
          <w:lang w:val="de-DE"/>
        </w:rPr>
        <w:t>in</w:t>
      </w:r>
      <w:r>
        <w:rPr>
          <w:lang w:val="de-DE"/>
        </w:rPr>
        <w:t xml:space="preserve"> Sachen </w:t>
      </w:r>
      <w:r w:rsidR="00FC6D14" w:rsidRPr="0007393B">
        <w:rPr>
          <w:lang w:val="de-DE"/>
        </w:rPr>
        <w:t xml:space="preserve">Tontechnik nichts dem Zufall überlassen. </w:t>
      </w:r>
      <w:r w:rsidR="009D6B5D" w:rsidRPr="0007393B">
        <w:rPr>
          <w:lang w:val="de-DE"/>
        </w:rPr>
        <w:t xml:space="preserve">Helene Fischer nutzte </w:t>
      </w:r>
      <w:r w:rsidR="00C27C17">
        <w:rPr>
          <w:lang w:val="de-DE"/>
        </w:rPr>
        <w:t xml:space="preserve">sowohl ihren </w:t>
      </w:r>
      <w:r w:rsidR="009D6B5D" w:rsidRPr="0007393B">
        <w:rPr>
          <w:lang w:val="de-DE"/>
        </w:rPr>
        <w:t xml:space="preserve">von der „Rausch“-Tournee bekannten Sennheiser-Handsender SKM 6000 in edler Gold-Optik </w:t>
      </w:r>
      <w:r w:rsidR="00C27C17">
        <w:rPr>
          <w:lang w:val="de-DE"/>
        </w:rPr>
        <w:t xml:space="preserve">als auch Spectera SEK-Bodypacks mit gleichzeitiger </w:t>
      </w:r>
      <w:proofErr w:type="spellStart"/>
      <w:r w:rsidR="00C27C17">
        <w:rPr>
          <w:lang w:val="de-DE"/>
        </w:rPr>
        <w:t>Mic</w:t>
      </w:r>
      <w:proofErr w:type="spellEnd"/>
      <w:r w:rsidR="00C27C17">
        <w:rPr>
          <w:lang w:val="de-DE"/>
        </w:rPr>
        <w:t xml:space="preserve">- und IEM-Übertragung sowie </w:t>
      </w:r>
      <w:r w:rsidR="009D6B5D" w:rsidRPr="0007393B">
        <w:rPr>
          <w:lang w:val="de-DE"/>
        </w:rPr>
        <w:t>Prototypen des Spectera Handsenders</w:t>
      </w:r>
      <w:r>
        <w:rPr>
          <w:lang w:val="de-DE"/>
        </w:rPr>
        <w:t xml:space="preserve">. </w:t>
      </w:r>
    </w:p>
    <w:p w14:paraId="160C2194" w14:textId="77777777" w:rsidR="00B95AE9" w:rsidRDefault="00B95AE9" w:rsidP="00FC6D14">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63"/>
        <w:gridCol w:w="3963"/>
      </w:tblGrid>
      <w:tr w:rsidR="00B95AE9" w:rsidRPr="007873A2" w14:paraId="3C94CACD" w14:textId="77777777" w:rsidTr="00B95AE9">
        <w:tc>
          <w:tcPr>
            <w:tcW w:w="3963" w:type="dxa"/>
          </w:tcPr>
          <w:p w14:paraId="1AAF79E5" w14:textId="25961CCB" w:rsidR="00B95AE9" w:rsidRDefault="00B95AE9" w:rsidP="00B95AE9">
            <w:pPr>
              <w:pStyle w:val="Beschriftung"/>
              <w:rPr>
                <w:lang w:val="de-DE"/>
              </w:rPr>
            </w:pPr>
            <w:r>
              <w:rPr>
                <w:noProof/>
                <w:lang w:val="de-DE"/>
              </w:rPr>
              <w:drawing>
                <wp:inline distT="0" distB="0" distL="0" distR="0" wp14:anchorId="0ADB6899" wp14:editId="5775C730">
                  <wp:extent cx="2409825" cy="3615042"/>
                  <wp:effectExtent l="0" t="0" r="0" b="5080"/>
                  <wp:docPr id="4692787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78701" name="Grafik 469278701"/>
                          <pic:cNvPicPr/>
                        </pic:nvPicPr>
                        <pic:blipFill>
                          <a:blip r:embed="rId12"/>
                          <a:stretch>
                            <a:fillRect/>
                          </a:stretch>
                        </pic:blipFill>
                        <pic:spPr>
                          <a:xfrm>
                            <a:off x="0" y="0"/>
                            <a:ext cx="2419280" cy="3629225"/>
                          </a:xfrm>
                          <a:prstGeom prst="rect">
                            <a:avLst/>
                          </a:prstGeom>
                        </pic:spPr>
                      </pic:pic>
                    </a:graphicData>
                  </a:graphic>
                </wp:inline>
              </w:drawing>
            </w:r>
          </w:p>
        </w:tc>
        <w:tc>
          <w:tcPr>
            <w:tcW w:w="3963" w:type="dxa"/>
          </w:tcPr>
          <w:p w14:paraId="58E3F758" w14:textId="3DD44490" w:rsidR="00B95AE9" w:rsidRDefault="00441BCF" w:rsidP="00B95AE9">
            <w:pPr>
              <w:pStyle w:val="Beschriftung"/>
              <w:rPr>
                <w:lang w:val="de-DE"/>
              </w:rPr>
            </w:pPr>
            <w:r>
              <w:rPr>
                <w:lang w:val="de-DE"/>
              </w:rPr>
              <w:t xml:space="preserve">Helene Fischer </w:t>
            </w:r>
            <w:proofErr w:type="gramStart"/>
            <w:r>
              <w:rPr>
                <w:lang w:val="de-DE"/>
              </w:rPr>
              <w:t>mit einem personalisierten Prototypen</w:t>
            </w:r>
            <w:proofErr w:type="gramEnd"/>
            <w:r>
              <w:rPr>
                <w:lang w:val="de-DE"/>
              </w:rPr>
              <w:t xml:space="preserve"> des Spectera</w:t>
            </w:r>
            <w:r w:rsidR="0094224F">
              <w:rPr>
                <w:lang w:val="de-DE"/>
              </w:rPr>
              <w:t xml:space="preserve"> </w:t>
            </w:r>
            <w:r>
              <w:rPr>
                <w:lang w:val="de-DE"/>
              </w:rPr>
              <w:t>Handsenders</w:t>
            </w:r>
            <w:r w:rsidR="0094224F">
              <w:rPr>
                <w:lang w:val="de-DE"/>
              </w:rPr>
              <w:t xml:space="preserve"> (© Leon Schlesselmann, Verwendung mit freundlicher Genehmigung der Produktion)</w:t>
            </w:r>
          </w:p>
        </w:tc>
      </w:tr>
    </w:tbl>
    <w:p w14:paraId="06D70487" w14:textId="77777777" w:rsidR="00B95AE9" w:rsidRPr="0007393B" w:rsidRDefault="00B95AE9" w:rsidP="00FC6D14">
      <w:pPr>
        <w:rPr>
          <w:lang w:val="de-DE"/>
        </w:rPr>
      </w:pPr>
    </w:p>
    <w:p w14:paraId="236C9982" w14:textId="77777777" w:rsidR="003D210F" w:rsidRPr="00A632A2" w:rsidRDefault="003D210F" w:rsidP="003D210F">
      <w:pPr>
        <w:rPr>
          <w:b/>
          <w:bCs/>
          <w:lang w:val="de-DE"/>
        </w:rPr>
      </w:pPr>
      <w:r w:rsidRPr="00A632A2">
        <w:rPr>
          <w:b/>
          <w:bCs/>
          <w:lang w:val="de-DE"/>
        </w:rPr>
        <w:t>Spectera SKM-Handsender: Prototypen im Stadioneinsatz</w:t>
      </w:r>
    </w:p>
    <w:p w14:paraId="1849D7DC" w14:textId="17947D09" w:rsidR="003D210F" w:rsidRDefault="003D210F" w:rsidP="003D210F">
      <w:pPr>
        <w:rPr>
          <w:lang w:val="de-DE"/>
        </w:rPr>
      </w:pPr>
      <w:r w:rsidRPr="003D210F">
        <w:rPr>
          <w:lang w:val="de-DE"/>
        </w:rPr>
        <w:t xml:space="preserve">Bei den noch nicht frei am Markt verfügbaren </w:t>
      </w:r>
      <w:r w:rsidR="00C27C17">
        <w:rPr>
          <w:lang w:val="de-DE"/>
        </w:rPr>
        <w:t>Spectera Handsendern</w:t>
      </w:r>
      <w:r w:rsidRPr="003D210F">
        <w:rPr>
          <w:lang w:val="de-DE"/>
        </w:rPr>
        <w:t xml:space="preserve"> handelte es sich </w:t>
      </w:r>
      <w:r w:rsidR="00C27C17">
        <w:rPr>
          <w:lang w:val="de-DE"/>
        </w:rPr>
        <w:t xml:space="preserve">um </w:t>
      </w:r>
      <w:r w:rsidR="00EA4365">
        <w:rPr>
          <w:lang w:val="de-DE"/>
        </w:rPr>
        <w:t>drei</w:t>
      </w:r>
      <w:r w:rsidR="0007393B">
        <w:rPr>
          <w:lang w:val="de-DE"/>
        </w:rPr>
        <w:t xml:space="preserve"> </w:t>
      </w:r>
      <w:r w:rsidRPr="003D210F">
        <w:rPr>
          <w:lang w:val="de-DE"/>
        </w:rPr>
        <w:t xml:space="preserve">Custom-Varianten in Gold, </w:t>
      </w:r>
      <w:r w:rsidR="00235627">
        <w:rPr>
          <w:lang w:val="de-DE"/>
        </w:rPr>
        <w:t>Silber und Platin</w:t>
      </w:r>
      <w:r w:rsidRPr="003D210F">
        <w:rPr>
          <w:lang w:val="de-DE"/>
        </w:rPr>
        <w:t xml:space="preserve">. Die </w:t>
      </w:r>
      <w:r w:rsidR="00235627">
        <w:rPr>
          <w:lang w:val="de-DE"/>
        </w:rPr>
        <w:t>Silber- und Platin</w:t>
      </w:r>
      <w:r w:rsidR="00EA4365">
        <w:rPr>
          <w:lang w:val="de-DE"/>
        </w:rPr>
        <w:t xml:space="preserve">-Modelle </w:t>
      </w:r>
      <w:r w:rsidRPr="003D210F">
        <w:rPr>
          <w:lang w:val="de-DE"/>
        </w:rPr>
        <w:t xml:space="preserve">waren für Flugakrobatik-Nummern mit </w:t>
      </w:r>
      <w:proofErr w:type="spellStart"/>
      <w:r w:rsidRPr="003D210F">
        <w:rPr>
          <w:lang w:val="de-DE"/>
        </w:rPr>
        <w:t>Safety</w:t>
      </w:r>
      <w:proofErr w:type="spellEnd"/>
      <w:r w:rsidRPr="003D210F">
        <w:rPr>
          <w:lang w:val="de-DE"/>
        </w:rPr>
        <w:t xml:space="preserve">-Ösen </w:t>
      </w:r>
      <w:r w:rsidR="00EA4365" w:rsidRPr="003D210F">
        <w:rPr>
          <w:lang w:val="de-DE"/>
        </w:rPr>
        <w:t>ausgerüstet</w:t>
      </w:r>
      <w:r w:rsidR="00EA4365">
        <w:rPr>
          <w:lang w:val="de-DE"/>
        </w:rPr>
        <w:t xml:space="preserve">, um die Mikrofone mit einer </w:t>
      </w:r>
      <w:r w:rsidR="00EA4365" w:rsidRPr="003D210F">
        <w:rPr>
          <w:lang w:val="de-DE"/>
        </w:rPr>
        <w:t>Nylonschnur unauffällig</w:t>
      </w:r>
      <w:r w:rsidR="00EA4365">
        <w:rPr>
          <w:lang w:val="de-DE"/>
        </w:rPr>
        <w:t xml:space="preserve"> zu sichern</w:t>
      </w:r>
      <w:r w:rsidRPr="003D210F">
        <w:rPr>
          <w:lang w:val="de-DE"/>
        </w:rPr>
        <w:t xml:space="preserve">. Die </w:t>
      </w:r>
      <w:r w:rsidR="00EA4365">
        <w:rPr>
          <w:lang w:val="de-DE"/>
        </w:rPr>
        <w:t xml:space="preserve">Ösen, </w:t>
      </w:r>
      <w:r w:rsidRPr="003D210F">
        <w:rPr>
          <w:lang w:val="de-DE"/>
        </w:rPr>
        <w:t>basierend auf den am Schaft befindlichen Kunststoffringen der Handsender</w:t>
      </w:r>
      <w:r w:rsidR="00EA4365">
        <w:rPr>
          <w:lang w:val="de-DE"/>
        </w:rPr>
        <w:t xml:space="preserve">, </w:t>
      </w:r>
      <w:r w:rsidRPr="003D210F">
        <w:rPr>
          <w:lang w:val="de-DE"/>
        </w:rPr>
        <w:t>hatte ein Sennheiser</w:t>
      </w:r>
      <w:r w:rsidR="00EA4365">
        <w:rPr>
          <w:lang w:val="de-DE"/>
        </w:rPr>
        <w:t>-</w:t>
      </w:r>
      <w:r w:rsidRPr="003D210F">
        <w:rPr>
          <w:lang w:val="de-DE"/>
        </w:rPr>
        <w:t xml:space="preserve">Konstrukteur in enger Abstimmung mit der Produktion </w:t>
      </w:r>
      <w:r w:rsidR="00EA4365">
        <w:rPr>
          <w:lang w:val="de-DE"/>
        </w:rPr>
        <w:t xml:space="preserve">als professionellen </w:t>
      </w:r>
      <w:r w:rsidRPr="003D210F">
        <w:rPr>
          <w:lang w:val="de-DE"/>
        </w:rPr>
        <w:t>3D-Druck</w:t>
      </w:r>
      <w:r w:rsidR="00EA4365">
        <w:rPr>
          <w:lang w:val="de-DE"/>
        </w:rPr>
        <w:t xml:space="preserve"> </w:t>
      </w:r>
      <w:r w:rsidRPr="003D210F">
        <w:rPr>
          <w:lang w:val="de-DE"/>
        </w:rPr>
        <w:t>angefertigt.</w:t>
      </w:r>
    </w:p>
    <w:p w14:paraId="0984B1FA" w14:textId="77777777" w:rsidR="00B95AE9" w:rsidRDefault="00B95AE9" w:rsidP="00B95AE9">
      <w:pPr>
        <w:rPr>
          <w:lang w:val="de-DE"/>
        </w:rPr>
      </w:pPr>
    </w:p>
    <w:p w14:paraId="42AC6FA7" w14:textId="77777777" w:rsidR="00B95AE9" w:rsidRDefault="00B95AE9" w:rsidP="00B95AE9">
      <w:pPr>
        <w:rPr>
          <w:lang w:val="de-DE"/>
        </w:rPr>
      </w:pPr>
      <w:r w:rsidRPr="003D210F">
        <w:rPr>
          <w:lang w:val="de-DE"/>
        </w:rPr>
        <w:t xml:space="preserve">„Die Handsender-Prototypen gehören zum Sennheiser </w:t>
      </w:r>
      <w:proofErr w:type="spellStart"/>
      <w:r w:rsidRPr="003D210F">
        <w:rPr>
          <w:lang w:val="de-DE"/>
        </w:rPr>
        <w:t>Pioneer</w:t>
      </w:r>
      <w:proofErr w:type="spellEnd"/>
      <w:r w:rsidRPr="003D210F">
        <w:rPr>
          <w:lang w:val="de-DE"/>
        </w:rPr>
        <w:t xml:space="preserve">-Programm“, erläuterte Thomas Holz, Sennheiser Artist Relations Manager. „Es existieren davon etwa 50 Stück, um weltweit im realen Live-Betrieb letzte Erkenntnisse vor Beginn der Serienfertigung zu sammeln. Am Markt erhältlich sein werden die Handsender im </w:t>
      </w:r>
      <w:r>
        <w:rPr>
          <w:lang w:val="de-DE"/>
        </w:rPr>
        <w:t>September</w:t>
      </w:r>
      <w:r w:rsidRPr="003D210F">
        <w:rPr>
          <w:lang w:val="de-DE"/>
        </w:rPr>
        <w:t xml:space="preserve"> 2026.“</w:t>
      </w:r>
    </w:p>
    <w:p w14:paraId="204EC913" w14:textId="77777777" w:rsidR="00B95AE9" w:rsidRDefault="00B95AE9" w:rsidP="003D210F">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429"/>
        <w:gridCol w:w="3507"/>
      </w:tblGrid>
      <w:tr w:rsidR="00235627" w14:paraId="7F51DE80" w14:textId="77777777" w:rsidTr="00DD30A0">
        <w:tc>
          <w:tcPr>
            <w:tcW w:w="3963" w:type="dxa"/>
          </w:tcPr>
          <w:p w14:paraId="660E268F" w14:textId="1B3292DE" w:rsidR="00235627" w:rsidRDefault="00235627" w:rsidP="00235627">
            <w:pPr>
              <w:pStyle w:val="Beschriftung"/>
              <w:rPr>
                <w:lang w:val="de-DE"/>
              </w:rPr>
            </w:pPr>
            <w:r>
              <w:rPr>
                <w:noProof/>
                <w:lang w:val="de-DE"/>
              </w:rPr>
              <w:drawing>
                <wp:inline distT="0" distB="0" distL="0" distR="0" wp14:anchorId="7E390185" wp14:editId="6FE1EFD4">
                  <wp:extent cx="2744064" cy="1828800"/>
                  <wp:effectExtent l="0" t="0" r="0" b="0"/>
                  <wp:docPr id="180331349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13490" name="Grafik 1803313490"/>
                          <pic:cNvPicPr/>
                        </pic:nvPicPr>
                        <pic:blipFill>
                          <a:blip r:embed="rId13"/>
                          <a:stretch>
                            <a:fillRect/>
                          </a:stretch>
                        </pic:blipFill>
                        <pic:spPr>
                          <a:xfrm>
                            <a:off x="0" y="0"/>
                            <a:ext cx="2750832" cy="1833310"/>
                          </a:xfrm>
                          <a:prstGeom prst="rect">
                            <a:avLst/>
                          </a:prstGeom>
                        </pic:spPr>
                      </pic:pic>
                    </a:graphicData>
                  </a:graphic>
                </wp:inline>
              </w:drawing>
            </w:r>
          </w:p>
        </w:tc>
        <w:tc>
          <w:tcPr>
            <w:tcW w:w="3963" w:type="dxa"/>
          </w:tcPr>
          <w:p w14:paraId="47EA3722" w14:textId="7110120B" w:rsidR="00235627" w:rsidRDefault="00DD30A0" w:rsidP="00235627">
            <w:pPr>
              <w:pStyle w:val="Beschriftung"/>
              <w:rPr>
                <w:lang w:val="de-DE"/>
              </w:rPr>
            </w:pPr>
            <w:r>
              <w:rPr>
                <w:lang w:val="de-DE"/>
              </w:rPr>
              <w:t>Sicherungsöse am Spectera Handsender</w:t>
            </w:r>
          </w:p>
        </w:tc>
      </w:tr>
    </w:tbl>
    <w:p w14:paraId="0AB4BD85" w14:textId="77777777" w:rsidR="003D210F" w:rsidRPr="003D210F" w:rsidRDefault="003D210F" w:rsidP="003D210F">
      <w:pPr>
        <w:rPr>
          <w:lang w:val="de-DE"/>
        </w:rPr>
      </w:pPr>
    </w:p>
    <w:p w14:paraId="44845DCA" w14:textId="3DE41DB7" w:rsidR="003D210F" w:rsidRDefault="003D210F" w:rsidP="003D210F">
      <w:pPr>
        <w:rPr>
          <w:lang w:val="de-DE"/>
        </w:rPr>
      </w:pPr>
      <w:r w:rsidRPr="003D210F">
        <w:rPr>
          <w:lang w:val="de-DE"/>
        </w:rPr>
        <w:t>Die Spectera Handsender verfügen über eine bidirektionale Funktionalität, die eine Fernsteuerung von Parametern wie Gain und Low-Cut ermöglicht. Sie sind mit Kapseln von Sennheiser und Neumann kompatibel und mit einem OLED-Display sowie einem leichten, dennoch aber robusten Aluminiumgehäuse ausgestattet. Wie die bereits verfügbaren Spectera SEK-Bodypacks sollen die Handsender in einer UHF-Ausführung und in einer 1</w:t>
      </w:r>
      <w:r w:rsidR="00F71DCF">
        <w:rPr>
          <w:lang w:val="de-DE"/>
        </w:rPr>
        <w:t>,4-GHz-</w:t>
      </w:r>
      <w:r w:rsidRPr="003D210F">
        <w:rPr>
          <w:lang w:val="de-DE"/>
        </w:rPr>
        <w:t>Variante angeboten werden. Optional lassen sie sich mit einem Command-Adapter erweitern, der eine programmierbare Taste für Funktionen wie Push-to-Talk (PTT) oder Push-to-Mute (PTM) bietet.</w:t>
      </w:r>
    </w:p>
    <w:p w14:paraId="25FBBAD6" w14:textId="77777777" w:rsidR="003D210F" w:rsidRDefault="003D210F" w:rsidP="003D210F">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438"/>
        <w:gridCol w:w="4498"/>
      </w:tblGrid>
      <w:tr w:rsidR="00DD30A0" w14:paraId="536E3531" w14:textId="77777777" w:rsidTr="00DD30A0">
        <w:tc>
          <w:tcPr>
            <w:tcW w:w="3963" w:type="dxa"/>
          </w:tcPr>
          <w:p w14:paraId="22762974" w14:textId="4A19214D" w:rsidR="00DD30A0" w:rsidRDefault="00DD30A0" w:rsidP="00DD30A0">
            <w:pPr>
              <w:pStyle w:val="Beschriftung"/>
              <w:rPr>
                <w:lang w:val="de-DE"/>
              </w:rPr>
            </w:pPr>
            <w:r>
              <w:rPr>
                <w:lang w:val="de-DE"/>
              </w:rPr>
              <w:t>Sonderanfertigungen: die Spectera Handsender für Helene Fischer</w:t>
            </w:r>
          </w:p>
        </w:tc>
        <w:tc>
          <w:tcPr>
            <w:tcW w:w="3963" w:type="dxa"/>
          </w:tcPr>
          <w:p w14:paraId="2A211D4F" w14:textId="3E262B47" w:rsidR="00DD30A0" w:rsidRDefault="00DD30A0" w:rsidP="00DD30A0">
            <w:pPr>
              <w:pStyle w:val="Beschriftung"/>
              <w:rPr>
                <w:lang w:val="de-DE"/>
              </w:rPr>
            </w:pPr>
            <w:r>
              <w:rPr>
                <w:noProof/>
                <w:lang w:val="de-DE"/>
              </w:rPr>
              <w:drawing>
                <wp:inline distT="0" distB="0" distL="0" distR="0" wp14:anchorId="59571896" wp14:editId="715CC149">
                  <wp:extent cx="2787968" cy="1858060"/>
                  <wp:effectExtent l="0" t="0" r="0" b="8890"/>
                  <wp:docPr id="28210072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00720" name="Grafik 282100720"/>
                          <pic:cNvPicPr/>
                        </pic:nvPicPr>
                        <pic:blipFill>
                          <a:blip r:embed="rId14"/>
                          <a:stretch>
                            <a:fillRect/>
                          </a:stretch>
                        </pic:blipFill>
                        <pic:spPr>
                          <a:xfrm>
                            <a:off x="0" y="0"/>
                            <a:ext cx="2794969" cy="1862726"/>
                          </a:xfrm>
                          <a:prstGeom prst="rect">
                            <a:avLst/>
                          </a:prstGeom>
                        </pic:spPr>
                      </pic:pic>
                    </a:graphicData>
                  </a:graphic>
                </wp:inline>
              </w:drawing>
            </w:r>
          </w:p>
        </w:tc>
      </w:tr>
    </w:tbl>
    <w:p w14:paraId="2A04A81B" w14:textId="77777777" w:rsidR="00DD30A0" w:rsidRDefault="00DD30A0" w:rsidP="003D210F">
      <w:pPr>
        <w:rPr>
          <w:lang w:val="de-DE"/>
        </w:rPr>
      </w:pPr>
    </w:p>
    <w:p w14:paraId="250EF4A9" w14:textId="77777777" w:rsidR="003D210F" w:rsidRPr="00A632A2" w:rsidRDefault="003D210F" w:rsidP="003D210F">
      <w:pPr>
        <w:rPr>
          <w:b/>
          <w:bCs/>
          <w:lang w:val="de-DE"/>
        </w:rPr>
      </w:pPr>
      <w:r w:rsidRPr="00A632A2">
        <w:rPr>
          <w:b/>
          <w:bCs/>
          <w:lang w:val="de-DE"/>
        </w:rPr>
        <w:t>Wireless-Platz in der „Unterwelt“</w:t>
      </w:r>
    </w:p>
    <w:p w14:paraId="49CCCEE9" w14:textId="45FB1A83" w:rsidR="003D210F" w:rsidRDefault="003D210F" w:rsidP="003D210F">
      <w:pPr>
        <w:rPr>
          <w:lang w:val="de-DE"/>
        </w:rPr>
      </w:pPr>
      <w:r w:rsidRPr="003D210F">
        <w:rPr>
          <w:lang w:val="de-DE"/>
        </w:rPr>
        <w:t xml:space="preserve">Auf Helene Fischers „360°-Stadion-Tour 2026“ waren die </w:t>
      </w:r>
      <w:proofErr w:type="spellStart"/>
      <w:r w:rsidRPr="003D210F">
        <w:rPr>
          <w:lang w:val="de-DE"/>
        </w:rPr>
        <w:t>Spectera</w:t>
      </w:r>
      <w:proofErr w:type="spellEnd"/>
      <w:r w:rsidRPr="003D210F">
        <w:rPr>
          <w:lang w:val="de-DE"/>
        </w:rPr>
        <w:t xml:space="preserve"> Base </w:t>
      </w:r>
      <w:proofErr w:type="spellStart"/>
      <w:r w:rsidRPr="003D210F">
        <w:rPr>
          <w:lang w:val="de-DE"/>
        </w:rPr>
        <w:t>Stations</w:t>
      </w:r>
      <w:proofErr w:type="spellEnd"/>
      <w:r w:rsidRPr="003D210F">
        <w:rPr>
          <w:lang w:val="de-DE"/>
        </w:rPr>
        <w:t xml:space="preserve"> am Wireless-Arbeitsplatz direkt unter der Center-Bühne platziert. Dort herrschte drangvolle Enge, und an heißen Sommertagen stellten extreme Temperaturen sowohl die Crew als auch das Material vor erhebliche Herausforderungen. Aufgrund der geringen Deckenhöhe war das Team gezwungen, sich in </w:t>
      </w:r>
      <w:proofErr w:type="gramStart"/>
      <w:r w:rsidRPr="003D210F">
        <w:rPr>
          <w:lang w:val="de-DE"/>
        </w:rPr>
        <w:t>einer vergleichsweise</w:t>
      </w:r>
      <w:proofErr w:type="gramEnd"/>
      <w:r w:rsidRPr="003D210F">
        <w:rPr>
          <w:lang w:val="de-DE"/>
        </w:rPr>
        <w:t xml:space="preserve"> dunklen Umgebung gebückt durch die „Unterwelt“ zu bewegen.</w:t>
      </w:r>
    </w:p>
    <w:p w14:paraId="14EEDE95" w14:textId="77777777" w:rsidR="003D210F" w:rsidRPr="003D210F" w:rsidRDefault="003D210F" w:rsidP="003D210F">
      <w:pPr>
        <w:rPr>
          <w:lang w:val="de-DE"/>
        </w:rPr>
      </w:pPr>
    </w:p>
    <w:p w14:paraId="512AA07A" w14:textId="0EE5D986" w:rsidR="003D210F" w:rsidRDefault="003D210F" w:rsidP="003D210F">
      <w:pPr>
        <w:rPr>
          <w:lang w:val="de-DE"/>
        </w:rPr>
      </w:pPr>
      <w:r w:rsidRPr="003D210F">
        <w:rPr>
          <w:lang w:val="de-DE"/>
        </w:rPr>
        <w:t xml:space="preserve">Die vier </w:t>
      </w:r>
      <w:proofErr w:type="spellStart"/>
      <w:r w:rsidRPr="003D210F">
        <w:rPr>
          <w:lang w:val="de-DE"/>
        </w:rPr>
        <w:t>Spectera</w:t>
      </w:r>
      <w:proofErr w:type="spellEnd"/>
      <w:r w:rsidRPr="003D210F">
        <w:rPr>
          <w:lang w:val="de-DE"/>
        </w:rPr>
        <w:t xml:space="preserve"> Base </w:t>
      </w:r>
      <w:proofErr w:type="spellStart"/>
      <w:r w:rsidRPr="003D210F">
        <w:rPr>
          <w:lang w:val="de-DE"/>
        </w:rPr>
        <w:t>Stations</w:t>
      </w:r>
      <w:proofErr w:type="spellEnd"/>
      <w:r w:rsidRPr="003D210F">
        <w:rPr>
          <w:lang w:val="de-DE"/>
        </w:rPr>
        <w:t xml:space="preserve">, die unter den beengten Bedingungen </w:t>
      </w:r>
      <w:r w:rsidR="00C27C17">
        <w:rPr>
          <w:lang w:val="de-DE"/>
        </w:rPr>
        <w:t>mit</w:t>
      </w:r>
      <w:r w:rsidRPr="003D210F">
        <w:rPr>
          <w:lang w:val="de-DE"/>
        </w:rPr>
        <w:t xml:space="preserve"> ihre</w:t>
      </w:r>
      <w:r w:rsidR="00C27C17">
        <w:rPr>
          <w:lang w:val="de-DE"/>
        </w:rPr>
        <w:t>r</w:t>
      </w:r>
      <w:r w:rsidRPr="003D210F">
        <w:rPr>
          <w:lang w:val="de-DE"/>
        </w:rPr>
        <w:t xml:space="preserve"> Kompaktheit (4 x 1 HE) punkten konnten, wurden mit einer </w:t>
      </w:r>
      <w:proofErr w:type="spellStart"/>
      <w:r w:rsidRPr="003D210F">
        <w:rPr>
          <w:lang w:val="de-DE"/>
        </w:rPr>
        <w:t>Samplingrate</w:t>
      </w:r>
      <w:proofErr w:type="spellEnd"/>
      <w:r w:rsidRPr="003D210F">
        <w:rPr>
          <w:lang w:val="de-DE"/>
        </w:rPr>
        <w:t xml:space="preserve"> von 96 kHz betrieben und waren </w:t>
      </w:r>
      <w:r w:rsidRPr="003D210F">
        <w:rPr>
          <w:lang w:val="de-DE"/>
        </w:rPr>
        <w:lastRenderedPageBreak/>
        <w:t xml:space="preserve">redundant via Dante (Primary und </w:t>
      </w:r>
      <w:proofErr w:type="spellStart"/>
      <w:r w:rsidRPr="003D210F">
        <w:rPr>
          <w:lang w:val="de-DE"/>
        </w:rPr>
        <w:t>Secondary</w:t>
      </w:r>
      <w:proofErr w:type="spellEnd"/>
      <w:r w:rsidR="00F71DCF">
        <w:rPr>
          <w:lang w:val="de-DE"/>
        </w:rPr>
        <w:t xml:space="preserve"> </w:t>
      </w:r>
      <w:r w:rsidRPr="003D210F">
        <w:rPr>
          <w:lang w:val="de-DE"/>
        </w:rPr>
        <w:t xml:space="preserve">Port) an die übrige Audiotechnik angebunden. Drei Base </w:t>
      </w:r>
      <w:proofErr w:type="spellStart"/>
      <w:r w:rsidRPr="003D210F">
        <w:rPr>
          <w:lang w:val="de-DE"/>
        </w:rPr>
        <w:t>Stations</w:t>
      </w:r>
      <w:proofErr w:type="spellEnd"/>
      <w:r w:rsidRPr="003D210F">
        <w:rPr>
          <w:lang w:val="de-DE"/>
        </w:rPr>
        <w:t xml:space="preserve"> </w:t>
      </w:r>
      <w:r w:rsidR="00F71DCF">
        <w:rPr>
          <w:lang w:val="de-DE"/>
        </w:rPr>
        <w:t xml:space="preserve">waren aktiv, </w:t>
      </w:r>
      <w:r w:rsidRPr="003D210F">
        <w:rPr>
          <w:lang w:val="de-DE"/>
        </w:rPr>
        <w:t xml:space="preserve">während das vierte Gerät als </w:t>
      </w:r>
      <w:proofErr w:type="gramStart"/>
      <w:r w:rsidRPr="003D210F">
        <w:rPr>
          <w:lang w:val="de-DE"/>
        </w:rPr>
        <w:t>Spare</w:t>
      </w:r>
      <w:proofErr w:type="gramEnd"/>
      <w:r w:rsidRPr="003D210F">
        <w:rPr>
          <w:lang w:val="de-DE"/>
        </w:rPr>
        <w:t xml:space="preserve"> bereitstand. Eine Base Station war Helene Fischer, ihrem </w:t>
      </w:r>
      <w:r w:rsidR="00F71DCF" w:rsidRPr="003D210F">
        <w:rPr>
          <w:lang w:val="de-DE"/>
        </w:rPr>
        <w:t xml:space="preserve">Luftakrobatikpartner und </w:t>
      </w:r>
      <w:r w:rsidRPr="003D210F">
        <w:rPr>
          <w:lang w:val="de-DE"/>
        </w:rPr>
        <w:t>Ehemann Thomas Seitel sowie den Tänzer*innen zugeordnet. Eine zweite versorgte die Musiker und Produktionsgäste mit In-Ear-Signalen, während die dritte für das IEM der Crew vorgesehen war.</w:t>
      </w:r>
      <w:r w:rsidR="00F71DCF">
        <w:rPr>
          <w:lang w:val="de-DE"/>
        </w:rPr>
        <w:t xml:space="preserve"> </w:t>
      </w:r>
    </w:p>
    <w:p w14:paraId="6EE579CC" w14:textId="77777777" w:rsidR="00DD30A0" w:rsidRDefault="00DD30A0" w:rsidP="003D210F">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574"/>
        <w:gridCol w:w="5362"/>
      </w:tblGrid>
      <w:tr w:rsidR="00DD30A0" w14:paraId="14A209EA" w14:textId="77777777" w:rsidTr="00DD30A0">
        <w:tc>
          <w:tcPr>
            <w:tcW w:w="3963" w:type="dxa"/>
          </w:tcPr>
          <w:p w14:paraId="74160668" w14:textId="02B7BA05" w:rsidR="00DD30A0" w:rsidRPr="00DD30A0" w:rsidRDefault="00DD30A0" w:rsidP="00DD30A0">
            <w:pPr>
              <w:pStyle w:val="Beschriftung"/>
              <w:rPr>
                <w:lang w:val="de-DE"/>
              </w:rPr>
            </w:pPr>
            <w:r w:rsidRPr="00DD30A0">
              <w:rPr>
                <w:lang w:val="de-DE"/>
              </w:rPr>
              <w:t xml:space="preserve">Die vier </w:t>
            </w:r>
            <w:proofErr w:type="spellStart"/>
            <w:r w:rsidRPr="00DD30A0">
              <w:rPr>
                <w:lang w:val="de-DE"/>
              </w:rPr>
              <w:t>Spectera</w:t>
            </w:r>
            <w:proofErr w:type="spellEnd"/>
            <w:r w:rsidRPr="00DD30A0">
              <w:rPr>
                <w:lang w:val="de-DE"/>
              </w:rPr>
              <w:t xml:space="preserve"> Base </w:t>
            </w:r>
            <w:proofErr w:type="spellStart"/>
            <w:r w:rsidRPr="00DD30A0">
              <w:rPr>
                <w:lang w:val="de-DE"/>
              </w:rPr>
              <w:t>Stations</w:t>
            </w:r>
            <w:proofErr w:type="spellEnd"/>
            <w:r w:rsidRPr="00DD30A0">
              <w:rPr>
                <w:lang w:val="de-DE"/>
              </w:rPr>
              <w:t xml:space="preserve"> über</w:t>
            </w:r>
            <w:r>
              <w:rPr>
                <w:lang w:val="de-DE"/>
              </w:rPr>
              <w:t xml:space="preserve"> den Empfängern der Schmalbandserie Digital 6000 </w:t>
            </w:r>
          </w:p>
        </w:tc>
        <w:tc>
          <w:tcPr>
            <w:tcW w:w="3963" w:type="dxa"/>
          </w:tcPr>
          <w:p w14:paraId="0C00C569" w14:textId="55F5AE65" w:rsidR="00DD30A0" w:rsidRDefault="00DD30A0" w:rsidP="00DD30A0">
            <w:pPr>
              <w:pStyle w:val="Beschriftung"/>
              <w:rPr>
                <w:lang w:val="de-DE"/>
              </w:rPr>
            </w:pPr>
            <w:r>
              <w:rPr>
                <w:noProof/>
                <w:lang w:val="de-DE"/>
              </w:rPr>
              <w:drawing>
                <wp:inline distT="0" distB="0" distL="0" distR="0" wp14:anchorId="4D302C03" wp14:editId="2AA7AA19">
                  <wp:extent cx="3336783" cy="2223821"/>
                  <wp:effectExtent l="0" t="0" r="0" b="5080"/>
                  <wp:docPr id="181166799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67994" name="Grafik 1811667994"/>
                          <pic:cNvPicPr/>
                        </pic:nvPicPr>
                        <pic:blipFill>
                          <a:blip r:embed="rId15"/>
                          <a:stretch>
                            <a:fillRect/>
                          </a:stretch>
                        </pic:blipFill>
                        <pic:spPr>
                          <a:xfrm>
                            <a:off x="0" y="0"/>
                            <a:ext cx="3343389" cy="2228224"/>
                          </a:xfrm>
                          <a:prstGeom prst="rect">
                            <a:avLst/>
                          </a:prstGeom>
                        </pic:spPr>
                      </pic:pic>
                    </a:graphicData>
                  </a:graphic>
                </wp:inline>
              </w:drawing>
            </w:r>
          </w:p>
        </w:tc>
      </w:tr>
    </w:tbl>
    <w:p w14:paraId="328A774C" w14:textId="77777777" w:rsidR="00DD30A0" w:rsidRDefault="00DD30A0" w:rsidP="003D210F">
      <w:pPr>
        <w:rPr>
          <w:lang w:val="de-DE"/>
        </w:rPr>
      </w:pPr>
    </w:p>
    <w:p w14:paraId="6B5B4E5F" w14:textId="458BB9C9" w:rsidR="003D210F" w:rsidRDefault="003D210F" w:rsidP="003D210F">
      <w:pPr>
        <w:rPr>
          <w:lang w:val="de-DE"/>
        </w:rPr>
      </w:pPr>
      <w:r w:rsidRPr="003D210F">
        <w:rPr>
          <w:lang w:val="de-DE"/>
        </w:rPr>
        <w:t xml:space="preserve">Da die Crew-Mitglieder während der Show einen eng umrissenen Aktionsradius hatten, genügten für die dritte Base Station zwei Spectera DAD-Antennen. Die Base </w:t>
      </w:r>
      <w:proofErr w:type="spellStart"/>
      <w:r w:rsidRPr="003D210F">
        <w:rPr>
          <w:lang w:val="de-DE"/>
        </w:rPr>
        <w:t>Stations</w:t>
      </w:r>
      <w:proofErr w:type="spellEnd"/>
      <w:r w:rsidRPr="003D210F">
        <w:rPr>
          <w:lang w:val="de-DE"/>
        </w:rPr>
        <w:t xml:space="preserve"> 1 und 2 hingegen </w:t>
      </w:r>
      <w:r w:rsidR="00F71DCF" w:rsidRPr="003D210F">
        <w:rPr>
          <w:lang w:val="de-DE"/>
        </w:rPr>
        <w:t xml:space="preserve">waren </w:t>
      </w:r>
      <w:r w:rsidRPr="003D210F">
        <w:rPr>
          <w:lang w:val="de-DE"/>
        </w:rPr>
        <w:t>über bis zu 100 Meter lange Cat-Kabel mit jeweils vier DAD-Antennen verbunden</w:t>
      </w:r>
      <w:r w:rsidR="00C27C17">
        <w:rPr>
          <w:lang w:val="de-DE"/>
        </w:rPr>
        <w:t xml:space="preserve">, die </w:t>
      </w:r>
      <w:r w:rsidRPr="003D210F">
        <w:rPr>
          <w:lang w:val="de-DE"/>
        </w:rPr>
        <w:t>die Hauptbühne, die Dachbühne, die langen Catwalks und Helene Fischers Flugbahnen über dem Publikum lückenlos ab</w:t>
      </w:r>
      <w:r w:rsidR="00C27C17">
        <w:rPr>
          <w:lang w:val="de-DE"/>
        </w:rPr>
        <w:t>deckten</w:t>
      </w:r>
      <w:r w:rsidRPr="003D210F">
        <w:rPr>
          <w:lang w:val="de-DE"/>
        </w:rPr>
        <w:t xml:space="preserve">. An besonders heißen Tagen wurden die per PoE versorgten Antennen mit Blenden gegen die direkte Sonneneinstrahlung abgeschattet, um einer thermischen Überlastung vorzubeugen. Regengüsse überstanden die integrierten HF-Komponenten problemlos. Die Sennheiser Spectera DAD-Antennen dienen gleichzeitig als Sende- und Empfangsantennen für IEM-Signale, </w:t>
      </w:r>
      <w:proofErr w:type="spellStart"/>
      <w:r w:rsidRPr="003D210F">
        <w:rPr>
          <w:lang w:val="de-DE"/>
        </w:rPr>
        <w:t>Mic</w:t>
      </w:r>
      <w:proofErr w:type="spellEnd"/>
      <w:r w:rsidRPr="003D210F">
        <w:rPr>
          <w:lang w:val="de-DE"/>
        </w:rPr>
        <w:t>-/Line-Signale und Steuerdaten.</w:t>
      </w:r>
      <w:r w:rsidR="00F71DCF">
        <w:rPr>
          <w:lang w:val="de-DE"/>
        </w:rPr>
        <w:t xml:space="preserve"> </w:t>
      </w:r>
    </w:p>
    <w:p w14:paraId="5532C15C" w14:textId="77777777" w:rsidR="003D210F" w:rsidRPr="003D210F" w:rsidRDefault="003D210F" w:rsidP="003D210F">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95"/>
        <w:gridCol w:w="5241"/>
      </w:tblGrid>
      <w:tr w:rsidR="00DD30A0" w14:paraId="0A3AF5CC" w14:textId="77777777" w:rsidTr="00237D1F">
        <w:tc>
          <w:tcPr>
            <w:tcW w:w="2695" w:type="dxa"/>
          </w:tcPr>
          <w:p w14:paraId="486EBCC0" w14:textId="3623A2E9" w:rsidR="00DD30A0" w:rsidRDefault="00044D76" w:rsidP="00DD30A0">
            <w:pPr>
              <w:pStyle w:val="Beschriftung"/>
              <w:rPr>
                <w:lang w:val="de-DE"/>
              </w:rPr>
            </w:pPr>
            <w:r>
              <w:rPr>
                <w:lang w:val="de-DE"/>
              </w:rPr>
              <w:t>Bis zu 100 m lange CAT-Kabel verbanden die DAD-Antennen mit der jeweiligen Spectera Base Station</w:t>
            </w:r>
          </w:p>
        </w:tc>
        <w:tc>
          <w:tcPr>
            <w:tcW w:w="5241" w:type="dxa"/>
          </w:tcPr>
          <w:p w14:paraId="5B4BE91D" w14:textId="658A9C46" w:rsidR="00DD30A0" w:rsidRDefault="00DD30A0" w:rsidP="00DD30A0">
            <w:pPr>
              <w:pStyle w:val="Beschriftung"/>
              <w:rPr>
                <w:lang w:val="de-DE"/>
              </w:rPr>
            </w:pPr>
            <w:r>
              <w:rPr>
                <w:noProof/>
                <w:lang w:val="de-DE"/>
              </w:rPr>
              <w:drawing>
                <wp:inline distT="0" distB="0" distL="0" distR="0" wp14:anchorId="119A22F7" wp14:editId="2736D309">
                  <wp:extent cx="3259949" cy="2172615"/>
                  <wp:effectExtent l="0" t="0" r="0" b="0"/>
                  <wp:docPr id="96921855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18552" name="Grafik 969218552"/>
                          <pic:cNvPicPr/>
                        </pic:nvPicPr>
                        <pic:blipFill>
                          <a:blip r:embed="rId16"/>
                          <a:stretch>
                            <a:fillRect/>
                          </a:stretch>
                        </pic:blipFill>
                        <pic:spPr>
                          <a:xfrm>
                            <a:off x="0" y="0"/>
                            <a:ext cx="3269754" cy="2179150"/>
                          </a:xfrm>
                          <a:prstGeom prst="rect">
                            <a:avLst/>
                          </a:prstGeom>
                        </pic:spPr>
                      </pic:pic>
                    </a:graphicData>
                  </a:graphic>
                </wp:inline>
              </w:drawing>
            </w:r>
          </w:p>
        </w:tc>
      </w:tr>
    </w:tbl>
    <w:p w14:paraId="7B006E3C" w14:textId="77777777" w:rsidR="00237D1F" w:rsidRDefault="00237D1F" w:rsidP="00237D1F">
      <w:pPr>
        <w:rPr>
          <w:lang w:val="de-DE"/>
        </w:rPr>
      </w:pPr>
    </w:p>
    <w:p w14:paraId="1137EFFE" w14:textId="28B320DC" w:rsidR="00237D1F" w:rsidRDefault="00237D1F" w:rsidP="00237D1F">
      <w:pPr>
        <w:rPr>
          <w:lang w:val="de-DE"/>
        </w:rPr>
      </w:pPr>
      <w:r w:rsidRPr="003D210F">
        <w:rPr>
          <w:lang w:val="de-DE"/>
        </w:rPr>
        <w:lastRenderedPageBreak/>
        <w:t xml:space="preserve">Alle vier Base </w:t>
      </w:r>
      <w:proofErr w:type="spellStart"/>
      <w:r w:rsidRPr="003D210F">
        <w:rPr>
          <w:lang w:val="de-DE"/>
        </w:rPr>
        <w:t>Stations</w:t>
      </w:r>
      <w:proofErr w:type="spellEnd"/>
      <w:r w:rsidRPr="003D210F">
        <w:rPr>
          <w:lang w:val="de-DE"/>
        </w:rPr>
        <w:t xml:space="preserve"> arbeiteten im UHF-Bereich. Für Helene Fischer, Thomas Seitel und die Tänzer*innen kam der „Live Low </w:t>
      </w:r>
      <w:proofErr w:type="spellStart"/>
      <w:r w:rsidRPr="003D210F">
        <w:rPr>
          <w:lang w:val="de-DE"/>
        </w:rPr>
        <w:t>Latency</w:t>
      </w:r>
      <w:proofErr w:type="spellEnd"/>
      <w:r w:rsidRPr="003D210F">
        <w:rPr>
          <w:lang w:val="de-DE"/>
        </w:rPr>
        <w:t xml:space="preserve">“-Modus (Latenz 1,1 </w:t>
      </w:r>
      <w:proofErr w:type="spellStart"/>
      <w:r w:rsidRPr="003D210F">
        <w:rPr>
          <w:lang w:val="de-DE"/>
        </w:rPr>
        <w:t>ms</w:t>
      </w:r>
      <w:proofErr w:type="spellEnd"/>
      <w:r w:rsidRPr="003D210F">
        <w:rPr>
          <w:lang w:val="de-DE"/>
        </w:rPr>
        <w:t xml:space="preserve"> im IEM-Betrieb, Extended Range, </w:t>
      </w:r>
      <w:proofErr w:type="spellStart"/>
      <w:r w:rsidRPr="003D210F">
        <w:rPr>
          <w:lang w:val="de-DE"/>
        </w:rPr>
        <w:t>SeDAC</w:t>
      </w:r>
      <w:proofErr w:type="spellEnd"/>
      <w:r w:rsidRPr="003D210F">
        <w:rPr>
          <w:lang w:val="de-DE"/>
        </w:rPr>
        <w:t xml:space="preserve">) zum Einsatz, während alle anderen Bodypacks im „Live“-Modus (Latenz 1,6 </w:t>
      </w:r>
      <w:proofErr w:type="spellStart"/>
      <w:r w:rsidRPr="003D210F">
        <w:rPr>
          <w:lang w:val="de-DE"/>
        </w:rPr>
        <w:t>ms</w:t>
      </w:r>
      <w:proofErr w:type="spellEnd"/>
      <w:r w:rsidRPr="003D210F">
        <w:rPr>
          <w:lang w:val="de-DE"/>
        </w:rPr>
        <w:t xml:space="preserve">, Extended Range, </w:t>
      </w:r>
      <w:proofErr w:type="spellStart"/>
      <w:r w:rsidRPr="003D210F">
        <w:rPr>
          <w:lang w:val="de-DE"/>
        </w:rPr>
        <w:t>SeDAC</w:t>
      </w:r>
      <w:proofErr w:type="spellEnd"/>
      <w:r w:rsidRPr="003D210F">
        <w:rPr>
          <w:lang w:val="de-DE"/>
        </w:rPr>
        <w:t>) betrieben wurden. Am Wireless-Arbeitsplatz war auf Bildschirmen unter anderem die Benutzeroberfläche des Spectera WebUI zu sehen. Zum Aufladen der Lithium-Ionen-Akkupacks standen fünf Ladestationen L 6000 bereit.</w:t>
      </w:r>
    </w:p>
    <w:p w14:paraId="29FEA2AA" w14:textId="77777777" w:rsidR="00237D1F" w:rsidRDefault="00237D1F" w:rsidP="00237D1F">
      <w:pPr>
        <w:rPr>
          <w:lang w:val="de-DE"/>
        </w:rPr>
      </w:pPr>
    </w:p>
    <w:p w14:paraId="60C03051" w14:textId="77777777" w:rsidR="003D210F" w:rsidRPr="00A632A2" w:rsidRDefault="003D210F" w:rsidP="003D210F">
      <w:pPr>
        <w:rPr>
          <w:b/>
          <w:bCs/>
          <w:lang w:val="de-DE"/>
        </w:rPr>
      </w:pPr>
      <w:r w:rsidRPr="00A632A2">
        <w:rPr>
          <w:b/>
          <w:bCs/>
          <w:lang w:val="de-DE"/>
        </w:rPr>
        <w:t>Drahtlosexpertise für Helene Fischer</w:t>
      </w:r>
    </w:p>
    <w:p w14:paraId="480A7F53" w14:textId="419AC933" w:rsidR="003D210F" w:rsidRDefault="003D210F" w:rsidP="003D210F">
      <w:pPr>
        <w:rPr>
          <w:lang w:val="de-DE"/>
        </w:rPr>
      </w:pPr>
      <w:r w:rsidRPr="003D210F">
        <w:rPr>
          <w:lang w:val="de-DE"/>
        </w:rPr>
        <w:t>Für das reibungslose Funktionieren der aufwendigen Drahtlostechnik sorgte Svenja Dunkel, die Helene Fischer bereits seit vielen Jahren bei Live-Auftritten begleitet. „Professionelle Funktechnik steht und fällt mit einer vertrauensvollen Zusammenarbeit</w:t>
      </w:r>
      <w:r w:rsidR="006E169A">
        <w:rPr>
          <w:lang w:val="de-DE"/>
        </w:rPr>
        <w:t xml:space="preserve">“, sagt </w:t>
      </w:r>
      <w:r w:rsidR="006E169A" w:rsidRPr="003D210F">
        <w:rPr>
          <w:lang w:val="de-DE"/>
        </w:rPr>
        <w:t>die Wireless-Expertin</w:t>
      </w:r>
      <w:r w:rsidRPr="003D210F">
        <w:rPr>
          <w:lang w:val="de-DE"/>
        </w:rPr>
        <w:t xml:space="preserve">. </w:t>
      </w:r>
      <w:r w:rsidR="006E169A">
        <w:rPr>
          <w:lang w:val="de-DE"/>
        </w:rPr>
        <w:t>„</w:t>
      </w:r>
      <w:r w:rsidRPr="003D210F">
        <w:rPr>
          <w:lang w:val="de-DE"/>
        </w:rPr>
        <w:t>Je aufw</w:t>
      </w:r>
      <w:r w:rsidR="0095649A">
        <w:rPr>
          <w:lang w:val="de-DE"/>
        </w:rPr>
        <w:t>ä</w:t>
      </w:r>
      <w:r w:rsidRPr="003D210F">
        <w:rPr>
          <w:lang w:val="de-DE"/>
        </w:rPr>
        <w:t>ndiger die Show, desto entscheidender ist der Schulterschluss mit dem Künstler. Ob bei der Vorbereitung, den Proben oder der heißen Phase im Quick-Change: Erst ein nahtloses Miteinander garantiert den reibungslosen Wireless-Einsatz und den Erfolg der gesamten Produktion.“</w:t>
      </w:r>
    </w:p>
    <w:p w14:paraId="7A22AC6D" w14:textId="77777777" w:rsidR="003D210F" w:rsidRDefault="003D210F" w:rsidP="003D210F">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248"/>
        <w:gridCol w:w="3688"/>
      </w:tblGrid>
      <w:tr w:rsidR="00C27C17" w:rsidRPr="007873A2" w14:paraId="69A4C67C" w14:textId="77777777" w:rsidTr="00C27C17">
        <w:tc>
          <w:tcPr>
            <w:tcW w:w="3963" w:type="dxa"/>
          </w:tcPr>
          <w:p w14:paraId="48253CFD" w14:textId="3AEFD768" w:rsidR="00C27C17" w:rsidRDefault="00235627" w:rsidP="00C27C17">
            <w:pPr>
              <w:pStyle w:val="Beschriftung"/>
              <w:rPr>
                <w:lang w:val="de-DE"/>
              </w:rPr>
            </w:pPr>
            <w:r>
              <w:rPr>
                <w:noProof/>
                <w:lang w:val="de-DE"/>
              </w:rPr>
              <w:drawing>
                <wp:inline distT="0" distB="0" distL="0" distR="0" wp14:anchorId="1E278B4C" wp14:editId="3A3B48F9">
                  <wp:extent cx="2626157" cy="2626157"/>
                  <wp:effectExtent l="0" t="0" r="3175" b="3175"/>
                  <wp:docPr id="49980235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02352" name="Grafik 499802352"/>
                          <pic:cNvPicPr/>
                        </pic:nvPicPr>
                        <pic:blipFill>
                          <a:blip r:embed="rId17"/>
                          <a:stretch>
                            <a:fillRect/>
                          </a:stretch>
                        </pic:blipFill>
                        <pic:spPr>
                          <a:xfrm>
                            <a:off x="0" y="0"/>
                            <a:ext cx="2629870" cy="2629870"/>
                          </a:xfrm>
                          <a:prstGeom prst="rect">
                            <a:avLst/>
                          </a:prstGeom>
                        </pic:spPr>
                      </pic:pic>
                    </a:graphicData>
                  </a:graphic>
                </wp:inline>
              </w:drawing>
            </w:r>
          </w:p>
        </w:tc>
        <w:tc>
          <w:tcPr>
            <w:tcW w:w="3963" w:type="dxa"/>
          </w:tcPr>
          <w:p w14:paraId="57A17F7D" w14:textId="5F116E47" w:rsidR="00C27C17" w:rsidRDefault="00C27C17" w:rsidP="00C27C17">
            <w:pPr>
              <w:pStyle w:val="Beschriftung"/>
              <w:rPr>
                <w:lang w:val="de-DE"/>
              </w:rPr>
            </w:pPr>
            <w:r>
              <w:rPr>
                <w:lang w:val="de-DE"/>
              </w:rPr>
              <w:t xml:space="preserve">Die HF-Expertin Svenja Dunkel begleitet </w:t>
            </w:r>
            <w:r w:rsidRPr="003D210F">
              <w:rPr>
                <w:lang w:val="de-DE"/>
              </w:rPr>
              <w:t>Helene Fischer bereits seit vielen Jahren bei</w:t>
            </w:r>
            <w:r>
              <w:rPr>
                <w:lang w:val="de-DE"/>
              </w:rPr>
              <w:t xml:space="preserve"> ihren</w:t>
            </w:r>
            <w:r w:rsidRPr="003D210F">
              <w:rPr>
                <w:lang w:val="de-DE"/>
              </w:rPr>
              <w:t xml:space="preserve"> Live-Auftritten</w:t>
            </w:r>
          </w:p>
        </w:tc>
      </w:tr>
    </w:tbl>
    <w:p w14:paraId="6AA063D4" w14:textId="77777777" w:rsidR="00C27C17" w:rsidRDefault="00C27C17" w:rsidP="003D210F">
      <w:pPr>
        <w:rPr>
          <w:lang w:val="de-DE"/>
        </w:rPr>
      </w:pPr>
    </w:p>
    <w:p w14:paraId="55C35C35" w14:textId="3CD43752" w:rsidR="003D210F" w:rsidRDefault="003D210F" w:rsidP="003D210F">
      <w:pPr>
        <w:rPr>
          <w:lang w:val="de-DE"/>
        </w:rPr>
      </w:pPr>
      <w:r w:rsidRPr="003D210F">
        <w:rPr>
          <w:lang w:val="de-DE"/>
        </w:rPr>
        <w:t xml:space="preserve">„Als die Planungen </w:t>
      </w:r>
      <w:r w:rsidR="00B82229" w:rsidRPr="003D210F">
        <w:rPr>
          <w:lang w:val="de-DE"/>
        </w:rPr>
        <w:t xml:space="preserve">der „360°-Stadion-Tour 2026“ </w:t>
      </w:r>
      <w:r w:rsidRPr="003D210F">
        <w:rPr>
          <w:lang w:val="de-DE"/>
        </w:rPr>
        <w:t>konkretere Formen annahmen, wurde mir rasch klar, dass es sich um eine äußerst aufwendige Aufgabe handeln würde – wie es bei Tourneen und TV-Shows von Helene Fischer eigentlich immer der Fall ist</w:t>
      </w:r>
      <w:r w:rsidR="00B82229">
        <w:rPr>
          <w:lang w:val="de-DE"/>
        </w:rPr>
        <w:t>“, sagt Dunkel</w:t>
      </w:r>
      <w:r w:rsidRPr="003D210F">
        <w:rPr>
          <w:lang w:val="de-DE"/>
        </w:rPr>
        <w:t xml:space="preserve">. </w:t>
      </w:r>
      <w:r w:rsidR="00B82229">
        <w:rPr>
          <w:lang w:val="de-DE"/>
        </w:rPr>
        <w:t>„</w:t>
      </w:r>
      <w:r w:rsidRPr="003D210F">
        <w:rPr>
          <w:lang w:val="de-DE"/>
        </w:rPr>
        <w:t xml:space="preserve">Das Funkkonzept musste anders strukturiert sein als bei einer klassischen Frontbühne, zumal Helene nicht nur singt, sondern auch </w:t>
      </w:r>
      <w:r w:rsidR="00B82229">
        <w:rPr>
          <w:lang w:val="de-DE"/>
        </w:rPr>
        <w:t xml:space="preserve">viele </w:t>
      </w:r>
      <w:r w:rsidRPr="003D210F">
        <w:rPr>
          <w:lang w:val="de-DE"/>
        </w:rPr>
        <w:t xml:space="preserve">Musical-, Tanz- und Akrobatikelemente in ihre Shows integriert. </w:t>
      </w:r>
      <w:r w:rsidR="00B82229">
        <w:rPr>
          <w:lang w:val="de-DE"/>
        </w:rPr>
        <w:t>I</w:t>
      </w:r>
      <w:r w:rsidRPr="003D210F">
        <w:rPr>
          <w:lang w:val="de-DE"/>
        </w:rPr>
        <w:t xml:space="preserve">m Vergleich zu einem typischen Rock-’n’-Roll-Setting </w:t>
      </w:r>
      <w:r w:rsidR="00B82229">
        <w:rPr>
          <w:lang w:val="de-DE"/>
        </w:rPr>
        <w:t xml:space="preserve">gibt es </w:t>
      </w:r>
      <w:r w:rsidRPr="003D210F">
        <w:rPr>
          <w:lang w:val="de-DE"/>
        </w:rPr>
        <w:t xml:space="preserve">wesentlich mehr Parameter zu beachten. Mit der Tour habe ich mich schon seit Sommer 2025 beschäftigt, um frühzeitig alle für meine Arbeit relevanten Informationen zusammenzutragen. Das generelle </w:t>
      </w:r>
      <w:r w:rsidRPr="003D210F">
        <w:rPr>
          <w:lang w:val="de-DE"/>
        </w:rPr>
        <w:lastRenderedPageBreak/>
        <w:t>360°-Thema war zwar von Anfang an gesetzt, doch die genaue Ausgestaltung und die konkreten Auswirkungen auf das Frequenzmanagement und die gesamte Funktechnik wurden erst nach und nach ersichtlich.“</w:t>
      </w:r>
    </w:p>
    <w:p w14:paraId="218F7842" w14:textId="77777777" w:rsidR="003D210F" w:rsidRPr="003D210F" w:rsidRDefault="003D210F" w:rsidP="003D210F">
      <w:pPr>
        <w:rPr>
          <w:lang w:val="de-DE"/>
        </w:rPr>
      </w:pPr>
    </w:p>
    <w:p w14:paraId="42B53AEA" w14:textId="43427F08" w:rsidR="003D210F" w:rsidRDefault="003D210F" w:rsidP="003D210F">
      <w:pPr>
        <w:rPr>
          <w:lang w:val="de-DE"/>
        </w:rPr>
      </w:pPr>
      <w:r w:rsidRPr="003D210F">
        <w:rPr>
          <w:lang w:val="de-DE"/>
        </w:rPr>
        <w:t xml:space="preserve">Dunkel stand während der Planungsphase in intensivem Austausch mit Sennheiser. „Ich hatte das Gefühl, dass ich mit herkömmlichen Wireless-Systemen an Grenzen stoßen würde und die Stadien nicht ohne Einschränkungen passend zum Bedarf der Produktion abdecken könnte – zumindest nicht ohne Sonderbauten und weiterführende Maßnahmen“, erklärt die Frequenzmanagerin. „Ich habe mich daher sehr gefreut, dass mir das Sennheiser Team fantastisch zugearbeitet hat. Mit Spectera betritt Sennheiser technologisches Neuland, und rund um den Globus müssen noch Erfahrungswerte im praktischen Einsatz gesammelt werden. Selbstverständlich habe ich mich vorab intensiv mit den Möglichkeiten des Systems auseinandergesetzt. Ich war mir </w:t>
      </w:r>
      <w:proofErr w:type="gramStart"/>
      <w:r w:rsidRPr="003D210F">
        <w:rPr>
          <w:lang w:val="de-DE"/>
        </w:rPr>
        <w:t>ziemlich sicher</w:t>
      </w:r>
      <w:proofErr w:type="gramEnd"/>
      <w:r w:rsidRPr="003D210F">
        <w:rPr>
          <w:lang w:val="de-DE"/>
        </w:rPr>
        <w:t xml:space="preserve">, dass Spectera ideal geeignet ist, um Helenes Show in jeder Situation zu unterstützen, den geforderten Aktionsradius aller Spielflächen lückenlos abzudecken und sowohl die Künstlerin als auch die Tänzer, Musiker und Crewmitglieder zuverlässig mit In-Ear-Monitoring zu versorgen. Nicht zu vergessen sind hier </w:t>
      </w:r>
      <w:proofErr w:type="gramStart"/>
      <w:r w:rsidRPr="003D210F">
        <w:rPr>
          <w:lang w:val="de-DE"/>
        </w:rPr>
        <w:t>natürlich auch</w:t>
      </w:r>
      <w:proofErr w:type="gramEnd"/>
      <w:r w:rsidRPr="003D210F">
        <w:rPr>
          <w:lang w:val="de-DE"/>
        </w:rPr>
        <w:t xml:space="preserve"> Helenes Handsender und Headset.“</w:t>
      </w:r>
    </w:p>
    <w:p w14:paraId="1A2564E0" w14:textId="77777777" w:rsidR="003D210F" w:rsidRDefault="003D210F" w:rsidP="003D210F">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698"/>
        <w:gridCol w:w="5238"/>
      </w:tblGrid>
      <w:tr w:rsidR="00DD30A0" w14:paraId="102ED8BD" w14:textId="77777777" w:rsidTr="00DD30A0">
        <w:tc>
          <w:tcPr>
            <w:tcW w:w="3963" w:type="dxa"/>
          </w:tcPr>
          <w:p w14:paraId="1A1842B7" w14:textId="181DB851" w:rsidR="00DD30A0" w:rsidRDefault="00DD30A0" w:rsidP="00DD30A0">
            <w:pPr>
              <w:pStyle w:val="Beschriftung"/>
              <w:rPr>
                <w:lang w:val="de-DE"/>
              </w:rPr>
            </w:pPr>
            <w:r>
              <w:rPr>
                <w:lang w:val="de-DE"/>
              </w:rPr>
              <w:t>Nur ein Bodypack: Helene Fischers kombiniertes IEM/Headset-Pack</w:t>
            </w:r>
          </w:p>
        </w:tc>
        <w:tc>
          <w:tcPr>
            <w:tcW w:w="3963" w:type="dxa"/>
          </w:tcPr>
          <w:p w14:paraId="2FC4138D" w14:textId="15E582A2" w:rsidR="00DD30A0" w:rsidRDefault="00DD30A0" w:rsidP="00DD30A0">
            <w:pPr>
              <w:pStyle w:val="Beschriftung"/>
              <w:rPr>
                <w:lang w:val="de-DE"/>
              </w:rPr>
            </w:pPr>
            <w:r>
              <w:rPr>
                <w:noProof/>
                <w:lang w:val="de-DE"/>
              </w:rPr>
              <w:drawing>
                <wp:inline distT="0" distB="0" distL="0" distR="0" wp14:anchorId="20D140EB" wp14:editId="2D1902AB">
                  <wp:extent cx="3248972" cy="2165299"/>
                  <wp:effectExtent l="0" t="0" r="8890" b="6985"/>
                  <wp:docPr id="155250265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02650" name="Grafik 1552502650"/>
                          <pic:cNvPicPr/>
                        </pic:nvPicPr>
                        <pic:blipFill>
                          <a:blip r:embed="rId18"/>
                          <a:stretch>
                            <a:fillRect/>
                          </a:stretch>
                        </pic:blipFill>
                        <pic:spPr>
                          <a:xfrm>
                            <a:off x="0" y="0"/>
                            <a:ext cx="3256759" cy="2170488"/>
                          </a:xfrm>
                          <a:prstGeom prst="rect">
                            <a:avLst/>
                          </a:prstGeom>
                        </pic:spPr>
                      </pic:pic>
                    </a:graphicData>
                  </a:graphic>
                </wp:inline>
              </w:drawing>
            </w:r>
          </w:p>
        </w:tc>
      </w:tr>
    </w:tbl>
    <w:p w14:paraId="7CEA4589" w14:textId="77777777" w:rsidR="00DD30A0" w:rsidRDefault="00DD30A0" w:rsidP="003D210F">
      <w:pPr>
        <w:rPr>
          <w:lang w:val="de-DE"/>
        </w:rPr>
      </w:pPr>
    </w:p>
    <w:p w14:paraId="3DA1FECC" w14:textId="46B6D6D7" w:rsidR="003D210F" w:rsidRDefault="003D210F" w:rsidP="003D210F">
      <w:pPr>
        <w:rPr>
          <w:lang w:val="de-DE"/>
        </w:rPr>
      </w:pPr>
      <w:r w:rsidRPr="003D210F">
        <w:rPr>
          <w:lang w:val="de-DE"/>
        </w:rPr>
        <w:t xml:space="preserve">Die Wireless-Fachfrau führt weiter aus: „Der Einsatz einer neuartigen Technologie, in diesem Fall WMAS, birgt immer gewisse Risiken. Eine Entscheidung von derartiger Tragweite kann nicht im luftleeren Raum getroffen werden. Gerade bei der Größenordnung einer Stadiontournee </w:t>
      </w:r>
      <w:r w:rsidR="00B82229">
        <w:rPr>
          <w:lang w:val="de-DE"/>
        </w:rPr>
        <w:t>muss man sich</w:t>
      </w:r>
      <w:r w:rsidRPr="003D210F">
        <w:rPr>
          <w:lang w:val="de-DE"/>
        </w:rPr>
        <w:t xml:space="preserve"> eng mit den Toningenieuren an FoH- und Monitorplatz abstimmen. Man kann durchaus sagen, dass ich im Vorfeld Überzeugungsarbeit leisten musste, damit die Schlüsselpositionen innerhalb der Audio-Crew dem Einsatz des neuen Systems in diesem anspruchsvollen Kontext zustimmten. Um ein perfektes Gespür für Spectera zu entwickeln, war mir der enge Dialog mit den Musikern und Tänzern während der Proben </w:t>
      </w:r>
      <w:r w:rsidRPr="003D210F">
        <w:rPr>
          <w:lang w:val="de-DE"/>
        </w:rPr>
        <w:lastRenderedPageBreak/>
        <w:t>besonders wichtig. Auch mit Helene habe ich mich bei kritischen Positionen und Acts kontinuierlich abgestimmt. Man hat meiner Expertise in dem Bewusstsein vertraut, dass die bestmöglichen Entscheidungen für eine erfolgreiche Umsetzung der Tournee getroffen werden.“</w:t>
      </w:r>
    </w:p>
    <w:p w14:paraId="196E7BE9" w14:textId="77777777" w:rsidR="003D210F" w:rsidRPr="003D210F" w:rsidRDefault="003D210F" w:rsidP="003D210F">
      <w:pPr>
        <w:rPr>
          <w:lang w:val="de-DE"/>
        </w:rPr>
      </w:pPr>
    </w:p>
    <w:p w14:paraId="0AB89F25" w14:textId="7D579348" w:rsidR="003D210F" w:rsidRDefault="003D210F" w:rsidP="003D210F">
      <w:pPr>
        <w:rPr>
          <w:lang w:val="de-DE"/>
        </w:rPr>
      </w:pPr>
      <w:r w:rsidRPr="003D210F">
        <w:rPr>
          <w:lang w:val="de-DE"/>
        </w:rPr>
        <w:t>Dunkels Vertrauen in Sennheisers wegweisende WMAS-Technologie wurde nicht enttäuscht: „Trotz der enormen Tourneestrapazen haben die Handsender-Prototypen hervorragend durchgehalten – ich habe keinen einzigen echten Aussetzer wahrgenommen!“, berichtet sie erfreut. „Was für manche Ohren vielleicht kurzzeitig wie ein Drop-out gewirkt haben mag, waren in Wirklichkeit minimale Pausen durch Versprecher oder Atmen während der anspruchsvollen Choreografien. Spectera klingt einfach so sauber und digital aufgeräumt, dass man solche Nuancen hört.“. Auch die Ergonomie überzeugte, wie die Wireless-Spezialistin berichtet: „Der Spectera SKM</w:t>
      </w:r>
      <w:r w:rsidR="00B82229">
        <w:rPr>
          <w:lang w:val="de-DE"/>
        </w:rPr>
        <w:t xml:space="preserve"> </w:t>
      </w:r>
      <w:r w:rsidRPr="003D210F">
        <w:rPr>
          <w:lang w:val="de-DE"/>
        </w:rPr>
        <w:t>liegt sehr gut in der Hand und ist auch für kleinere Hände optimal – vielleicht sogar besser als der eher voluminöse und gewichtige SKM 6000. Von Helene habe ich zum Handling des Spectera Handsenders direkt eine positive Rückmeldung erhalten.“</w:t>
      </w:r>
    </w:p>
    <w:p w14:paraId="5BD7FEFE" w14:textId="77777777" w:rsidR="003D210F" w:rsidRPr="003D210F" w:rsidRDefault="003D210F" w:rsidP="003D210F">
      <w:pPr>
        <w:rPr>
          <w:lang w:val="de-DE"/>
        </w:rPr>
      </w:pPr>
    </w:p>
    <w:p w14:paraId="67BE0968" w14:textId="77777777" w:rsidR="003D210F" w:rsidRPr="00A722AD" w:rsidRDefault="003D210F" w:rsidP="003D210F">
      <w:pPr>
        <w:rPr>
          <w:b/>
          <w:bCs/>
          <w:lang w:val="de-DE"/>
        </w:rPr>
      </w:pPr>
      <w:r w:rsidRPr="00A722AD">
        <w:rPr>
          <w:b/>
          <w:bCs/>
          <w:lang w:val="de-DE"/>
        </w:rPr>
        <w:t>Bewährtes trifft Neues</w:t>
      </w:r>
    </w:p>
    <w:p w14:paraId="007BD91D" w14:textId="0198B794" w:rsidR="003D210F" w:rsidRDefault="00B82229" w:rsidP="003D210F">
      <w:pPr>
        <w:rPr>
          <w:lang w:val="de-DE"/>
        </w:rPr>
      </w:pPr>
      <w:r>
        <w:rPr>
          <w:lang w:val="de-DE"/>
        </w:rPr>
        <w:t xml:space="preserve">Da </w:t>
      </w:r>
      <w:r w:rsidRPr="003D210F">
        <w:rPr>
          <w:lang w:val="de-DE"/>
        </w:rPr>
        <w:t xml:space="preserve">Helene Fischer </w:t>
      </w:r>
      <w:r w:rsidR="003D210F" w:rsidRPr="003D210F">
        <w:rPr>
          <w:lang w:val="de-DE"/>
        </w:rPr>
        <w:t xml:space="preserve">während der ersten Songs </w:t>
      </w:r>
      <w:r>
        <w:rPr>
          <w:lang w:val="de-DE"/>
        </w:rPr>
        <w:t xml:space="preserve">ihren </w:t>
      </w:r>
      <w:r w:rsidR="003D210F" w:rsidRPr="003D210F">
        <w:rPr>
          <w:lang w:val="de-DE"/>
        </w:rPr>
        <w:t>Sennheiser SKM 6000 Handsender in Gold-Optik</w:t>
      </w:r>
      <w:r>
        <w:rPr>
          <w:lang w:val="de-DE"/>
        </w:rPr>
        <w:t xml:space="preserve"> nutzt, </w:t>
      </w:r>
      <w:r w:rsidR="003D210F" w:rsidRPr="003D210F">
        <w:rPr>
          <w:lang w:val="de-DE"/>
        </w:rPr>
        <w:t xml:space="preserve">standen am Arbeitsplatz von Svenja Dunkel drei EM 6000 Doppelempfänger bereit, auf deren Displays die Bezeichnungen Gold, Platin, Silber und </w:t>
      </w:r>
      <w:proofErr w:type="gramStart"/>
      <w:r w:rsidR="003D210F" w:rsidRPr="003D210F">
        <w:rPr>
          <w:lang w:val="de-DE"/>
        </w:rPr>
        <w:t>Spare</w:t>
      </w:r>
      <w:proofErr w:type="gramEnd"/>
      <w:r w:rsidR="003D210F" w:rsidRPr="003D210F">
        <w:rPr>
          <w:lang w:val="de-DE"/>
        </w:rPr>
        <w:t xml:space="preserve"> zu lesen waren – passend zu den verfügbaren SKM 6000 Handsendern. Der dritte Receiver war einem Headset sowie dessen Backup vorbehalten, die Svenja Dunkel als </w:t>
      </w:r>
      <w:proofErr w:type="spellStart"/>
      <w:r w:rsidR="003D210F" w:rsidRPr="003D210F">
        <w:rPr>
          <w:lang w:val="de-DE"/>
        </w:rPr>
        <w:t>Havarielösung</w:t>
      </w:r>
      <w:proofErr w:type="spellEnd"/>
      <w:r w:rsidR="003D210F" w:rsidRPr="003D210F">
        <w:rPr>
          <w:lang w:val="de-DE"/>
        </w:rPr>
        <w:t xml:space="preserve"> bereithielt. Sie berichtet: „Von Dezember 2025 bis kurz vor Beginn der Produktionsproben habe ich insgesamt fünf Funkkonzepte entwickelt. Bei den Vorbereitungen kamen zunächst die bewährten SKM 6000 zum Einsatz. Mit meiner 25-jährigen HF-Erfahrung im Rücken war ich jedoch überzeugt, dass Spectera den spezifischen Herausforderungen der Stadionkonzerte besser gewachsen sein und noch stabilere Ergebnisse liefern würde.“</w:t>
      </w:r>
    </w:p>
    <w:p w14:paraId="1FECFFC5" w14:textId="77777777" w:rsidR="003D210F" w:rsidRPr="003D210F" w:rsidRDefault="003D210F" w:rsidP="003D210F">
      <w:pPr>
        <w:rPr>
          <w:lang w:val="de-DE"/>
        </w:rPr>
      </w:pPr>
    </w:p>
    <w:p w14:paraId="2A44EA74" w14:textId="4E00FF98" w:rsidR="003D210F" w:rsidRDefault="003D210F" w:rsidP="003D210F">
      <w:pPr>
        <w:rPr>
          <w:lang w:val="de-DE"/>
        </w:rPr>
      </w:pPr>
      <w:r w:rsidRPr="003D210F">
        <w:rPr>
          <w:lang w:val="de-DE"/>
        </w:rPr>
        <w:t>Die Drahtlosspezialistin er</w:t>
      </w:r>
      <w:r w:rsidR="006E169A">
        <w:rPr>
          <w:lang w:val="de-DE"/>
        </w:rPr>
        <w:t>klärt</w:t>
      </w:r>
      <w:r w:rsidRPr="003D210F">
        <w:rPr>
          <w:lang w:val="de-DE"/>
        </w:rPr>
        <w:t>: „Bei den Produktionsproben im Stadion sind wir für Helenes Gesang anfangs mit der 6000er</w:t>
      </w:r>
      <w:r w:rsidR="00864A23">
        <w:rPr>
          <w:lang w:val="de-DE"/>
        </w:rPr>
        <w:t xml:space="preserve"> </w:t>
      </w:r>
      <w:r w:rsidRPr="003D210F">
        <w:rPr>
          <w:lang w:val="de-DE"/>
        </w:rPr>
        <w:t>Serie ins Rennen gegangen und haben Spectera als Backup genutzt, bevor schließlich auf das endgültige Setting umgestellt wurde. Die Show begann mit Helenes Flug ins Stadion, bei dem Spectera zum Einsatz kam, da das System stabiler arbeitete. Erst bei der Landung auf der Bühne wurde aus szenischen Gründen auf den goldfarbenen SKM</w:t>
      </w:r>
      <w:r w:rsidR="006E169A">
        <w:rPr>
          <w:lang w:val="de-DE"/>
        </w:rPr>
        <w:t> </w:t>
      </w:r>
      <w:r w:rsidRPr="003D210F">
        <w:rPr>
          <w:lang w:val="de-DE"/>
        </w:rPr>
        <w:t>6000 gewechselt, der dann für den ersten Teil der Show verwendet wurde.“</w:t>
      </w:r>
    </w:p>
    <w:p w14:paraId="0BB05B73" w14:textId="77777777" w:rsidR="003D210F" w:rsidRPr="003D210F" w:rsidRDefault="003D210F" w:rsidP="003D210F">
      <w:pPr>
        <w:rPr>
          <w:lang w:val="de-DE"/>
        </w:rPr>
      </w:pPr>
    </w:p>
    <w:p w14:paraId="30E33178" w14:textId="35730214" w:rsidR="003D210F" w:rsidRDefault="006E169A" w:rsidP="003D210F">
      <w:pPr>
        <w:rPr>
          <w:lang w:val="de-DE"/>
        </w:rPr>
      </w:pPr>
      <w:r>
        <w:rPr>
          <w:lang w:val="de-DE"/>
        </w:rPr>
        <w:t>B</w:t>
      </w:r>
      <w:r w:rsidR="003D210F" w:rsidRPr="003D210F">
        <w:rPr>
          <w:lang w:val="de-DE"/>
        </w:rPr>
        <w:t xml:space="preserve">ezüglich des Klangs </w:t>
      </w:r>
      <w:r w:rsidR="00864A23">
        <w:rPr>
          <w:lang w:val="de-DE"/>
        </w:rPr>
        <w:t xml:space="preserve">gab es </w:t>
      </w:r>
      <w:r w:rsidR="003D210F" w:rsidRPr="003D210F">
        <w:rPr>
          <w:lang w:val="de-DE"/>
        </w:rPr>
        <w:t>anfangs Bedenken</w:t>
      </w:r>
      <w:r w:rsidR="00864A23">
        <w:rPr>
          <w:lang w:val="de-DE"/>
        </w:rPr>
        <w:t xml:space="preserve">, </w:t>
      </w:r>
      <w:r w:rsidR="003D210F" w:rsidRPr="003D210F">
        <w:rPr>
          <w:lang w:val="de-DE"/>
        </w:rPr>
        <w:t xml:space="preserve">obwohl die Spectera Handsender mit den gleichen Kapseln bestückt waren wie die im Produktionsumfeld bekannten SKM 6000. „Der </w:t>
      </w:r>
      <w:r w:rsidR="003D210F" w:rsidRPr="003D210F">
        <w:rPr>
          <w:lang w:val="de-DE"/>
        </w:rPr>
        <w:lastRenderedPageBreak/>
        <w:t xml:space="preserve">Sound ist trotzdem ein wenig anders“, erklärt </w:t>
      </w:r>
      <w:r>
        <w:rPr>
          <w:lang w:val="de-DE"/>
        </w:rPr>
        <w:t>Dunkel</w:t>
      </w:r>
      <w:r w:rsidR="003D210F" w:rsidRPr="003D210F">
        <w:rPr>
          <w:lang w:val="de-DE"/>
        </w:rPr>
        <w:t xml:space="preserve">. </w:t>
      </w:r>
      <w:r>
        <w:rPr>
          <w:lang w:val="de-DE"/>
        </w:rPr>
        <w:t>W</w:t>
      </w:r>
      <w:r w:rsidR="003D210F" w:rsidRPr="003D210F">
        <w:rPr>
          <w:lang w:val="de-DE"/>
        </w:rPr>
        <w:t xml:space="preserve">ährend der Produktionsproben </w:t>
      </w:r>
      <w:r w:rsidRPr="003D210F">
        <w:rPr>
          <w:lang w:val="de-DE"/>
        </w:rPr>
        <w:t xml:space="preserve">wurde </w:t>
      </w:r>
      <w:r>
        <w:rPr>
          <w:lang w:val="de-DE"/>
        </w:rPr>
        <w:t xml:space="preserve">daher </w:t>
      </w:r>
      <w:r w:rsidR="003D210F" w:rsidRPr="003D210F">
        <w:rPr>
          <w:lang w:val="de-DE"/>
        </w:rPr>
        <w:t>eigens ein Zeitfenster angesetzt, um der Audio-Crew Gelegenheit zu geben, die Klangeigenschaften der 6000er</w:t>
      </w:r>
      <w:r w:rsidR="00864A23">
        <w:rPr>
          <w:lang w:val="de-DE"/>
        </w:rPr>
        <w:t xml:space="preserve"> </w:t>
      </w:r>
      <w:r w:rsidR="003D210F" w:rsidRPr="003D210F">
        <w:rPr>
          <w:lang w:val="de-DE"/>
        </w:rPr>
        <w:t>Serie direkt mit dem neuen Spectera Ecosystem zu vergleichen.</w:t>
      </w:r>
    </w:p>
    <w:p w14:paraId="2F6C8EE0" w14:textId="77777777" w:rsidR="003D210F" w:rsidRPr="003D210F" w:rsidRDefault="003D210F" w:rsidP="003D210F">
      <w:pPr>
        <w:rPr>
          <w:lang w:val="de-DE"/>
        </w:rPr>
      </w:pPr>
    </w:p>
    <w:p w14:paraId="16ED98F5" w14:textId="170EC1A4" w:rsidR="003D210F" w:rsidRDefault="003D210F" w:rsidP="003D210F">
      <w:pPr>
        <w:rPr>
          <w:lang w:val="de-DE"/>
        </w:rPr>
      </w:pPr>
      <w:r w:rsidRPr="003D210F">
        <w:rPr>
          <w:lang w:val="de-DE"/>
        </w:rPr>
        <w:t xml:space="preserve">„Helene liebt den Klang des SKM 6000 mit der MMK 965-Kapsel. Dieser verändert sich naturgemäß minimal, wenn man den Mikrofonkopf auf einen anderen Handsender setzt“, sagt Dunkel. „Natürlich spielt dabei auch das subjektive Empfinden eine Rolle. Die Toningenieure stellten fest, dass die Kombination mit dem goldenen SKM 6000 einen Hauch wärmer wirkt als mit dem neuen Modell. Zudem lassen sich vorhandene Kanaleinstellungen in den Digitalkonsolen nicht einfach eins zu eins für ein neues System übernehmen, so dass feine Klangveränderungen unvermeidlich sind. Alte und neue Handsender wurden an den Pulten bestmöglich angeglichen </w:t>
      </w:r>
      <w:r w:rsidR="006E169A">
        <w:rPr>
          <w:lang w:val="de-DE"/>
        </w:rPr>
        <w:t xml:space="preserve">und schließlich </w:t>
      </w:r>
      <w:r w:rsidRPr="003D210F">
        <w:rPr>
          <w:lang w:val="de-DE"/>
        </w:rPr>
        <w:t>waren alle Beteiligten, einschließlich Helene, uneingeschränkt zufrieden.“</w:t>
      </w:r>
    </w:p>
    <w:p w14:paraId="32610718" w14:textId="77777777" w:rsidR="003D210F" w:rsidRPr="003D210F" w:rsidRDefault="003D210F" w:rsidP="003D210F">
      <w:pPr>
        <w:rPr>
          <w:lang w:val="de-DE"/>
        </w:rPr>
      </w:pPr>
    </w:p>
    <w:p w14:paraId="3411AE5B" w14:textId="77777777" w:rsidR="003D210F" w:rsidRPr="0095649A" w:rsidRDefault="003D210F" w:rsidP="003D210F">
      <w:pPr>
        <w:rPr>
          <w:b/>
          <w:bCs/>
          <w:lang w:val="de-DE"/>
        </w:rPr>
      </w:pPr>
      <w:r w:rsidRPr="0095649A">
        <w:rPr>
          <w:b/>
          <w:bCs/>
          <w:lang w:val="de-DE"/>
        </w:rPr>
        <w:t>IEM plus Mikrofonierung mit nur einem Bodypack</w:t>
      </w:r>
    </w:p>
    <w:p w14:paraId="23FF7E1F" w14:textId="4F57062A" w:rsidR="003D210F" w:rsidRDefault="003D210F" w:rsidP="003D210F">
      <w:pPr>
        <w:rPr>
          <w:lang w:val="de-DE"/>
        </w:rPr>
      </w:pPr>
      <w:r w:rsidRPr="003D210F">
        <w:rPr>
          <w:lang w:val="de-DE"/>
        </w:rPr>
        <w:t xml:space="preserve">Alle direkt am Konzertgeschehen beteiligten Akteure </w:t>
      </w:r>
      <w:r w:rsidR="00EE40F5">
        <w:rPr>
          <w:lang w:val="de-DE"/>
        </w:rPr>
        <w:t xml:space="preserve">– </w:t>
      </w:r>
      <w:r w:rsidR="00EE40F5" w:rsidRPr="003D210F">
        <w:rPr>
          <w:lang w:val="de-DE"/>
        </w:rPr>
        <w:t>Helene Fischer</w:t>
      </w:r>
      <w:r w:rsidR="00EE40F5">
        <w:rPr>
          <w:lang w:val="de-DE"/>
        </w:rPr>
        <w:t xml:space="preserve">, </w:t>
      </w:r>
      <w:r w:rsidR="00EE40F5" w:rsidRPr="003D210F">
        <w:rPr>
          <w:lang w:val="de-DE"/>
        </w:rPr>
        <w:t>Thomas Seitel</w:t>
      </w:r>
      <w:r w:rsidR="00EE40F5">
        <w:rPr>
          <w:lang w:val="de-DE"/>
        </w:rPr>
        <w:t xml:space="preserve">, </w:t>
      </w:r>
      <w:r w:rsidR="00EE40F5" w:rsidRPr="003D210F">
        <w:rPr>
          <w:lang w:val="de-DE"/>
        </w:rPr>
        <w:t xml:space="preserve">Tänzer*innen, die Band und die Crew </w:t>
      </w:r>
      <w:r w:rsidR="00EE40F5">
        <w:rPr>
          <w:lang w:val="de-DE"/>
        </w:rPr>
        <w:t xml:space="preserve">– </w:t>
      </w:r>
      <w:r w:rsidRPr="003D210F">
        <w:rPr>
          <w:lang w:val="de-DE"/>
        </w:rPr>
        <w:t>w</w:t>
      </w:r>
      <w:r w:rsidR="00EE40F5">
        <w:rPr>
          <w:lang w:val="de-DE"/>
        </w:rPr>
        <w:t xml:space="preserve">urden über die </w:t>
      </w:r>
      <w:r w:rsidRPr="003D210F">
        <w:rPr>
          <w:lang w:val="de-DE"/>
        </w:rPr>
        <w:t xml:space="preserve">Spectera SEK-Bodypacks </w:t>
      </w:r>
      <w:r w:rsidR="00EE40F5">
        <w:rPr>
          <w:lang w:val="de-DE"/>
        </w:rPr>
        <w:t xml:space="preserve">mit </w:t>
      </w:r>
      <w:r w:rsidRPr="003D210F">
        <w:rPr>
          <w:lang w:val="de-DE"/>
        </w:rPr>
        <w:t>In-Ear-Signalen versorgt.</w:t>
      </w:r>
      <w:r w:rsidR="005E0C4D">
        <w:rPr>
          <w:lang w:val="de-DE"/>
        </w:rPr>
        <w:t xml:space="preserve"> Bei</w:t>
      </w:r>
      <w:r w:rsidRPr="003D210F">
        <w:rPr>
          <w:lang w:val="de-DE"/>
        </w:rPr>
        <w:t xml:space="preserve"> Helene Fischer kam das Bodypack in einer Doppelfunktion zum Einsatz: Es übertrug </w:t>
      </w:r>
      <w:r w:rsidR="005E0C4D">
        <w:rPr>
          <w:lang w:val="de-DE"/>
        </w:rPr>
        <w:t>zusätzlich</w:t>
      </w:r>
      <w:r w:rsidRPr="003D210F">
        <w:rPr>
          <w:lang w:val="de-DE"/>
        </w:rPr>
        <w:t xml:space="preserve"> die Signale </w:t>
      </w:r>
      <w:r w:rsidR="005E0C4D">
        <w:rPr>
          <w:lang w:val="de-DE"/>
        </w:rPr>
        <w:t xml:space="preserve">eines </w:t>
      </w:r>
      <w:r w:rsidRPr="003D210F">
        <w:rPr>
          <w:lang w:val="de-DE"/>
        </w:rPr>
        <w:t>rückkopplungsfesten Headmic 4</w:t>
      </w:r>
      <w:r w:rsidR="005E0C4D">
        <w:rPr>
          <w:lang w:val="de-DE"/>
        </w:rPr>
        <w:t xml:space="preserve"> (Niere</w:t>
      </w:r>
      <w:r w:rsidRPr="003D210F">
        <w:rPr>
          <w:lang w:val="de-DE"/>
        </w:rPr>
        <w:t xml:space="preserve">). Dunkel hatte diese Kapsel mit einer von ihr modifizierten Bügelkonstruktion kombiniert, um den extremen Anforderungen der actionreichen Show gerecht zu werden. Aufgrund des </w:t>
      </w:r>
      <w:r w:rsidR="005E0C4D">
        <w:rPr>
          <w:lang w:val="de-DE"/>
        </w:rPr>
        <w:t>großen</w:t>
      </w:r>
      <w:r w:rsidRPr="003D210F">
        <w:rPr>
          <w:lang w:val="de-DE"/>
        </w:rPr>
        <w:t xml:space="preserve"> </w:t>
      </w:r>
      <w:proofErr w:type="gramStart"/>
      <w:r w:rsidRPr="003D210F">
        <w:rPr>
          <w:lang w:val="de-DE"/>
        </w:rPr>
        <w:t>Bewegungsradius</w:t>
      </w:r>
      <w:proofErr w:type="gramEnd"/>
      <w:r w:rsidRPr="003D210F">
        <w:rPr>
          <w:lang w:val="de-DE"/>
        </w:rPr>
        <w:t xml:space="preserve"> während der Flugakrobatiknummern wurde die Position des Headsets zusätzlich mit Tape fixiert. Das blitzschnelle Anlegen von Bodypack, In-Ear-Hörern und Headset unter enormem Zeitdruck während der laufenden Show beschrieb Dunkel treffend mit der Metapher eines „Boxenstopps“.</w:t>
      </w:r>
    </w:p>
    <w:p w14:paraId="46C39244" w14:textId="77777777" w:rsidR="003D210F" w:rsidRPr="003D210F" w:rsidRDefault="003D210F" w:rsidP="003D210F">
      <w:pPr>
        <w:rPr>
          <w:lang w:val="de-DE"/>
        </w:rPr>
      </w:pPr>
    </w:p>
    <w:p w14:paraId="1B962825" w14:textId="6E29B2E6" w:rsidR="003D210F" w:rsidRDefault="003D210F" w:rsidP="003D210F">
      <w:pPr>
        <w:rPr>
          <w:lang w:val="de-DE"/>
        </w:rPr>
      </w:pPr>
      <w:r w:rsidRPr="003D210F">
        <w:rPr>
          <w:lang w:val="de-DE"/>
        </w:rPr>
        <w:t xml:space="preserve">Auch vier Backliner nutzten Spectera SEK-Bodypacks bidirektional. Sie waren mit Ohrhörern sowie Sennheiser HSP 4 Kondensator-Nackenbügelmikrofonen mit Nierencharakteristik samt einer zwischengeschalteten Command-Lösung (Sonderbau) für das Abschalten des </w:t>
      </w:r>
      <w:proofErr w:type="spellStart"/>
      <w:r w:rsidRPr="003D210F">
        <w:rPr>
          <w:lang w:val="de-DE"/>
        </w:rPr>
        <w:t>Mics</w:t>
      </w:r>
      <w:proofErr w:type="spellEnd"/>
      <w:r w:rsidRPr="003D210F">
        <w:rPr>
          <w:lang w:val="de-DE"/>
        </w:rPr>
        <w:t xml:space="preserve"> ausgestattet. „Die bidirektionale Funktionalität des SEK-Bodypacks kam uns sehr entgegen“, kommentierte Dunkel. „Helene musste dadurch nur ein einziges Gerät tragen, und die HF-Abdeckung für das Mikrofon war automatisch durch die funktionierende In-Ear-Übertragung gewährleistet. Dennoch war die Verkabelung für mich eine echte Challenge, da aufgrund der schnellen Kostümwechsel zwei SEK-Bodypacks im Einsatz waren, die unter keinen Umständen verwechselt werden durften. Vorab wurde bei den Kostümanproben exakt geprüft, an welchen Positionen sich die Geräte optimal platzieren lassen. Es gab im Programm beispielsweise </w:t>
      </w:r>
      <w:r w:rsidRPr="003D210F">
        <w:rPr>
          <w:lang w:val="de-DE"/>
        </w:rPr>
        <w:lastRenderedPageBreak/>
        <w:t>Akrobatik-Nummern mit einem rückenfreien Paillettenkostüm. Hier konnte das Bodypack wegen des Fluggeschirrs nicht wie üblich in Hüfthöhe befestigt werden. Stattdessen wurde eine passende Tasche angefertigt, die auf Helenes rechter Schulter saß – und zwar quer, mit der Antenne in Richtung der linken Schulter ausgerichtet.“ Während der Show wurde das ungewöhnlich platzierte Spectera SEK-Bodypack optisch von den offen getragenen Haaren der Künstlerin verdeckt.</w:t>
      </w:r>
    </w:p>
    <w:p w14:paraId="665999F8" w14:textId="77777777" w:rsidR="003D210F" w:rsidRPr="003D210F" w:rsidRDefault="003D210F" w:rsidP="003D210F">
      <w:pPr>
        <w:rPr>
          <w:lang w:val="de-DE"/>
        </w:rPr>
      </w:pPr>
    </w:p>
    <w:p w14:paraId="16D04450" w14:textId="252D45CB" w:rsidR="003D210F" w:rsidRPr="00D4345A" w:rsidRDefault="003D210F" w:rsidP="003D210F">
      <w:pPr>
        <w:rPr>
          <w:lang w:val="de-DE"/>
        </w:rPr>
      </w:pPr>
      <w:r w:rsidRPr="003D210F">
        <w:rPr>
          <w:lang w:val="de-DE"/>
        </w:rPr>
        <w:t xml:space="preserve">Der Endlosdrehgeber zur Regelung der In-Ear-Lautstärke wurde bei Helene Fischer softwareseitig in der gewünschten Position gesperrt. Ein Abkleben des Bedienelements, wie es in der Praxis sonst mitunter zu sehen ist, war somit nicht erforderlich. Einige Bandmitglieder hatten sich vorab einen definierten Regelbereich für ihre persönliche Lautstärke </w:t>
      </w:r>
      <w:r w:rsidRPr="00D4345A">
        <w:rPr>
          <w:lang w:val="de-DE"/>
        </w:rPr>
        <w:t xml:space="preserve">konfiguriert. </w:t>
      </w:r>
    </w:p>
    <w:p w14:paraId="79AA574C" w14:textId="77777777" w:rsidR="00D4345A" w:rsidRPr="003D210F" w:rsidRDefault="00D4345A" w:rsidP="003D210F">
      <w:pPr>
        <w:rPr>
          <w:lang w:val="de-DE"/>
        </w:rPr>
      </w:pPr>
    </w:p>
    <w:p w14:paraId="37CFCEC7" w14:textId="77777777" w:rsidR="003D210F" w:rsidRPr="00A722AD" w:rsidRDefault="003D210F" w:rsidP="003D210F">
      <w:pPr>
        <w:rPr>
          <w:b/>
          <w:bCs/>
          <w:lang w:val="de-DE"/>
        </w:rPr>
      </w:pPr>
      <w:r w:rsidRPr="00A722AD">
        <w:rPr>
          <w:b/>
          <w:bCs/>
          <w:lang w:val="de-DE"/>
        </w:rPr>
        <w:t>Spectera im Härtetest: Potenziale und Praxis-Engineering</w:t>
      </w:r>
    </w:p>
    <w:p w14:paraId="3A3C76BF" w14:textId="3468431E" w:rsidR="003D210F" w:rsidRDefault="003D210F" w:rsidP="003D210F">
      <w:pPr>
        <w:rPr>
          <w:lang w:val="de-DE"/>
        </w:rPr>
      </w:pPr>
      <w:r w:rsidRPr="003D210F">
        <w:rPr>
          <w:lang w:val="de-DE"/>
        </w:rPr>
        <w:t>Der Einsatz moderner Wireless-Technologien bei Großveranstaltungen erfordert heute zunehmend flexible und herstellerübergreifende Ansätze, wie Dunkel in einer differenzierten Bilanz betont: „Bei einer hochkomplexen Produktion in der Größenordnung der ‚360°-Stadion-Tour 2026‘ stößt derzeit noch jedes einzelne Funksystem an seine Grenzen – kein Hersteller kann die gesamte Bandbreite an technischen Raffinessen allein abdecken. Wir haben daher ein hybrides Wireless-System mit zwei Funk-Universen konzipiert, um für alle Bereiche das bestmögliche Ergebnis zu erzielen.“</w:t>
      </w:r>
    </w:p>
    <w:p w14:paraId="04D3353B" w14:textId="77777777" w:rsidR="003D210F" w:rsidRPr="003D210F" w:rsidRDefault="003D210F" w:rsidP="003D210F">
      <w:pPr>
        <w:rPr>
          <w:lang w:val="de-DE"/>
        </w:rPr>
      </w:pPr>
    </w:p>
    <w:p w14:paraId="3CA44EAF" w14:textId="7C8BBB68" w:rsidR="003D210F" w:rsidRDefault="003D210F" w:rsidP="003D210F">
      <w:pPr>
        <w:rPr>
          <w:lang w:val="de-DE"/>
        </w:rPr>
      </w:pPr>
      <w:r w:rsidRPr="003D210F">
        <w:rPr>
          <w:lang w:val="de-DE"/>
        </w:rPr>
        <w:t xml:space="preserve">Dunkel weiter: „Das Sennheiser Spectera System hat dabei den Mammutanteil übernommen, und bei </w:t>
      </w:r>
      <w:r w:rsidR="00FC6D14">
        <w:rPr>
          <w:lang w:val="de-DE"/>
        </w:rPr>
        <w:t xml:space="preserve">Sennheisers </w:t>
      </w:r>
      <w:r w:rsidRPr="003D210F">
        <w:rPr>
          <w:lang w:val="de-DE"/>
        </w:rPr>
        <w:t xml:space="preserve">WMAS handelt sich zweifellos um eine grandiose Technologie! Da sie sich jedoch noch in der Anfangsphase befindet und das System modular weiterentwickelt wird, muss man genau abwägen, für welche Szenarien es aktuell am sinnvollsten einsetzbar ist. Extrem positiv hervorzuheben ist das Entwicklungstempo: Sennheiser reagiert mit Software-Updates </w:t>
      </w:r>
      <w:proofErr w:type="gramStart"/>
      <w:r w:rsidRPr="003D210F">
        <w:rPr>
          <w:lang w:val="de-DE"/>
        </w:rPr>
        <w:t>schneller</w:t>
      </w:r>
      <w:proofErr w:type="gramEnd"/>
      <w:r w:rsidRPr="003D210F">
        <w:rPr>
          <w:lang w:val="de-DE"/>
        </w:rPr>
        <w:t xml:space="preserve"> denn je auf im praktischen Einsatz identifizierte Optimierungspotenziale. Über eine neu aufgesetzte Kommunikationsplattform fließen Erkenntnisse von professionellen Anwenderinnen wie mir direkt in die Weiterentwicklung ein. Das ist entscheidend, denn kein digitales Drahtlossystem kommt in jeder Hinsicht fertig ausgereift auf den Markt – es wächst vielmehr mit den Anforderungen der Praxis.“</w:t>
      </w:r>
    </w:p>
    <w:p w14:paraId="686E9010" w14:textId="77777777" w:rsidR="003D210F" w:rsidRPr="003D210F" w:rsidRDefault="003D210F" w:rsidP="003D210F">
      <w:pPr>
        <w:rPr>
          <w:lang w:val="de-DE"/>
        </w:rPr>
      </w:pPr>
    </w:p>
    <w:p w14:paraId="066B6C7D" w14:textId="77777777" w:rsidR="003D210F" w:rsidRPr="00A722AD" w:rsidRDefault="003D210F" w:rsidP="003D210F">
      <w:pPr>
        <w:rPr>
          <w:b/>
          <w:bCs/>
          <w:lang w:val="de-DE"/>
        </w:rPr>
      </w:pPr>
      <w:r w:rsidRPr="00A722AD">
        <w:rPr>
          <w:b/>
          <w:bCs/>
          <w:lang w:val="de-DE"/>
        </w:rPr>
        <w:t>Bestens aufgestellt mit Sennheisers innovativer WMAS-Technologie</w:t>
      </w:r>
    </w:p>
    <w:p w14:paraId="622DB3E0" w14:textId="31166FAC" w:rsidR="003D210F" w:rsidRDefault="003D210F" w:rsidP="003D210F">
      <w:pPr>
        <w:rPr>
          <w:lang w:val="de-DE"/>
        </w:rPr>
      </w:pPr>
      <w:r w:rsidRPr="003D210F">
        <w:rPr>
          <w:lang w:val="de-DE"/>
        </w:rPr>
        <w:t xml:space="preserve">Unterstützt wurde Svenja Dunkel bei ihrer anspruchsvollen Aufgabe von David Chasteen, Head of </w:t>
      </w:r>
      <w:proofErr w:type="gramStart"/>
      <w:r w:rsidRPr="003D210F">
        <w:rPr>
          <w:lang w:val="de-DE"/>
        </w:rPr>
        <w:t>RF</w:t>
      </w:r>
      <w:r w:rsidR="005E0C4D">
        <w:rPr>
          <w:lang w:val="de-DE"/>
        </w:rPr>
        <w:t xml:space="preserve"> </w:t>
      </w:r>
      <w:r w:rsidRPr="003D210F">
        <w:rPr>
          <w:lang w:val="de-DE"/>
        </w:rPr>
        <w:t>Department</w:t>
      </w:r>
      <w:proofErr w:type="gramEnd"/>
      <w:r w:rsidRPr="003D210F">
        <w:rPr>
          <w:lang w:val="de-DE"/>
        </w:rPr>
        <w:t xml:space="preserve"> bei BBM | CLAIR in Berlin. Das Unternehmen lieferte die Drahtlostechnik für die </w:t>
      </w:r>
      <w:r w:rsidR="00F94250">
        <w:rPr>
          <w:lang w:val="de-DE"/>
        </w:rPr>
        <w:t>Tour</w:t>
      </w:r>
      <w:r w:rsidRPr="003D210F">
        <w:rPr>
          <w:lang w:val="de-DE"/>
        </w:rPr>
        <w:t>, und Chasteen ging nach der gemeinsamen Vorbereitung des Wireless-Systems als unterstützender RF-Tech mit auf Tournee.</w:t>
      </w:r>
    </w:p>
    <w:p w14:paraId="45DA80CB" w14:textId="77777777" w:rsidR="003D210F" w:rsidRPr="003D210F" w:rsidRDefault="003D210F" w:rsidP="003D210F">
      <w:pPr>
        <w:rPr>
          <w:lang w:val="de-DE"/>
        </w:rPr>
      </w:pPr>
    </w:p>
    <w:p w14:paraId="0E5A889F" w14:textId="242C50DD" w:rsidR="003D210F" w:rsidRDefault="003D210F" w:rsidP="003D210F">
      <w:pPr>
        <w:rPr>
          <w:lang w:val="de-DE"/>
        </w:rPr>
      </w:pPr>
      <w:r w:rsidRPr="003D210F">
        <w:rPr>
          <w:lang w:val="de-DE"/>
        </w:rPr>
        <w:t>„Die Tour von Helene Fischer ist in technischer Hinsicht mit einer Vielzahl von Herausforderungen verbunden</w:t>
      </w:r>
      <w:r w:rsidR="005E0C4D">
        <w:rPr>
          <w:lang w:val="de-DE"/>
        </w:rPr>
        <w:t xml:space="preserve">“, sagt </w:t>
      </w:r>
      <w:r w:rsidR="005E0C4D" w:rsidRPr="003D210F">
        <w:rPr>
          <w:lang w:val="de-DE"/>
        </w:rPr>
        <w:t>Chasteen</w:t>
      </w:r>
      <w:r w:rsidRPr="003D210F">
        <w:rPr>
          <w:lang w:val="de-DE"/>
        </w:rPr>
        <w:t xml:space="preserve">. </w:t>
      </w:r>
      <w:r w:rsidR="005E0C4D">
        <w:rPr>
          <w:lang w:val="de-DE"/>
        </w:rPr>
        <w:t>„</w:t>
      </w:r>
      <w:r w:rsidRPr="003D210F">
        <w:rPr>
          <w:lang w:val="de-DE"/>
        </w:rPr>
        <w:t xml:space="preserve">Das Sennheiser Spectera Ecosystem gehört dabei zu den Aspekten, die mir persönlich am wenigsten Kopfzerbrechen bereiten. Es funktioniert </w:t>
      </w:r>
      <w:proofErr w:type="gramStart"/>
      <w:r w:rsidRPr="003D210F">
        <w:rPr>
          <w:lang w:val="de-DE"/>
        </w:rPr>
        <w:t>wirklich bemerkenswert</w:t>
      </w:r>
      <w:proofErr w:type="gramEnd"/>
      <w:r w:rsidRPr="003D210F">
        <w:rPr>
          <w:lang w:val="de-DE"/>
        </w:rPr>
        <w:t xml:space="preserve"> gut, und die DAD-Antennen decken dank einer sinnvollen Positionierung die relevanten Bereiche zuverlässig ab.“</w:t>
      </w:r>
      <w:r w:rsidR="00072AFF">
        <w:rPr>
          <w:lang w:val="de-DE"/>
        </w:rPr>
        <w:t xml:space="preserve"> </w:t>
      </w:r>
    </w:p>
    <w:p w14:paraId="0D227472" w14:textId="77777777" w:rsidR="003D210F" w:rsidRDefault="003D210F" w:rsidP="003D210F">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448"/>
        <w:gridCol w:w="2488"/>
      </w:tblGrid>
      <w:tr w:rsidR="00C27C17" w:rsidRPr="00B95AE9" w14:paraId="001C2CB9" w14:textId="77777777" w:rsidTr="00235627">
        <w:tc>
          <w:tcPr>
            <w:tcW w:w="3963" w:type="dxa"/>
          </w:tcPr>
          <w:p w14:paraId="73A5ABC6" w14:textId="20332276" w:rsidR="00C27C17" w:rsidRDefault="00235627" w:rsidP="00235627">
            <w:pPr>
              <w:pStyle w:val="Beschriftung"/>
              <w:rPr>
                <w:lang w:val="de-DE"/>
              </w:rPr>
            </w:pPr>
            <w:r>
              <w:rPr>
                <w:noProof/>
                <w:lang w:val="de-DE"/>
              </w:rPr>
              <w:drawing>
                <wp:inline distT="0" distB="0" distL="0" distR="0" wp14:anchorId="64BDC449" wp14:editId="239E3273">
                  <wp:extent cx="3386937" cy="2257247"/>
                  <wp:effectExtent l="0" t="0" r="4445" b="0"/>
                  <wp:docPr id="7984932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9322" name="Grafik 79849322"/>
                          <pic:cNvPicPr/>
                        </pic:nvPicPr>
                        <pic:blipFill>
                          <a:blip r:embed="rId19"/>
                          <a:stretch>
                            <a:fillRect/>
                          </a:stretch>
                        </pic:blipFill>
                        <pic:spPr>
                          <a:xfrm>
                            <a:off x="0" y="0"/>
                            <a:ext cx="3394214" cy="2262097"/>
                          </a:xfrm>
                          <a:prstGeom prst="rect">
                            <a:avLst/>
                          </a:prstGeom>
                        </pic:spPr>
                      </pic:pic>
                    </a:graphicData>
                  </a:graphic>
                </wp:inline>
              </w:drawing>
            </w:r>
          </w:p>
        </w:tc>
        <w:tc>
          <w:tcPr>
            <w:tcW w:w="3963" w:type="dxa"/>
          </w:tcPr>
          <w:p w14:paraId="35BBC909" w14:textId="038076DC" w:rsidR="00C27C17" w:rsidRPr="00235627" w:rsidRDefault="00235627" w:rsidP="00235627">
            <w:pPr>
              <w:pStyle w:val="Beschriftung"/>
              <w:rPr>
                <w:lang w:val="de-DE"/>
              </w:rPr>
            </w:pPr>
            <w:r w:rsidRPr="00235627">
              <w:rPr>
                <w:lang w:val="de-DE"/>
              </w:rPr>
              <w:t xml:space="preserve">David Chasteen, Head of </w:t>
            </w:r>
            <w:proofErr w:type="gramStart"/>
            <w:r w:rsidRPr="00235627">
              <w:rPr>
                <w:lang w:val="de-DE"/>
              </w:rPr>
              <w:t>RF Department</w:t>
            </w:r>
            <w:proofErr w:type="gramEnd"/>
            <w:r w:rsidRPr="00235627">
              <w:rPr>
                <w:lang w:val="de-DE"/>
              </w:rPr>
              <w:t xml:space="preserve"> bei BBM | CLAIR in Berlin, ging als </w:t>
            </w:r>
            <w:r w:rsidRPr="003D210F">
              <w:rPr>
                <w:lang w:val="de-DE"/>
              </w:rPr>
              <w:t>unterstützender RF-Tech mit auf Tournee</w:t>
            </w:r>
          </w:p>
        </w:tc>
      </w:tr>
    </w:tbl>
    <w:p w14:paraId="08C40A1E" w14:textId="77777777" w:rsidR="00C27C17" w:rsidRPr="00235627" w:rsidRDefault="00C27C17" w:rsidP="003D210F">
      <w:pPr>
        <w:rPr>
          <w:lang w:val="de-DE"/>
        </w:rPr>
      </w:pPr>
    </w:p>
    <w:p w14:paraId="4237F2FC" w14:textId="77777777" w:rsidR="003D210F" w:rsidRDefault="003D210F" w:rsidP="003D210F">
      <w:pPr>
        <w:rPr>
          <w:lang w:val="de-DE"/>
        </w:rPr>
      </w:pPr>
      <w:r w:rsidRPr="003D210F">
        <w:rPr>
          <w:lang w:val="de-DE"/>
        </w:rPr>
        <w:t xml:space="preserve">Chasteen weiter: „Wenn man </w:t>
      </w:r>
      <w:proofErr w:type="gramStart"/>
      <w:r w:rsidRPr="003D210F">
        <w:rPr>
          <w:lang w:val="de-DE"/>
        </w:rPr>
        <w:t>mit vergleichsweise</w:t>
      </w:r>
      <w:proofErr w:type="gramEnd"/>
      <w:r w:rsidRPr="003D210F">
        <w:rPr>
          <w:lang w:val="de-DE"/>
        </w:rPr>
        <w:t xml:space="preserve"> neuer Technik auf eine derart große Tournee geht, macht man sich im Vorfeld natürlich Gedanken über deren Zuverlässigkeit. Aber ich war von Anfang an zuversichtlich, und als ich den diesjährigen Einsatz von Spectera beim Eurovision Song Contest in Wien gesehen habe, hatte ich keine Zweifel mehr, dass wir mit der Sennheiser WMAS-Technologie bestens aufgestellt sind.“</w:t>
      </w:r>
    </w:p>
    <w:p w14:paraId="2E3EE309" w14:textId="77777777" w:rsidR="003D210F" w:rsidRPr="003D210F" w:rsidRDefault="003D210F" w:rsidP="003D210F">
      <w:pPr>
        <w:rPr>
          <w:lang w:val="de-DE"/>
        </w:rPr>
      </w:pPr>
    </w:p>
    <w:p w14:paraId="7771825D" w14:textId="77777777" w:rsidR="003D210F" w:rsidRPr="00A722AD" w:rsidRDefault="003D210F" w:rsidP="003D210F">
      <w:pPr>
        <w:rPr>
          <w:b/>
          <w:bCs/>
          <w:lang w:val="de-DE"/>
        </w:rPr>
      </w:pPr>
      <w:r w:rsidRPr="00A722AD">
        <w:rPr>
          <w:b/>
          <w:bCs/>
          <w:lang w:val="de-DE"/>
        </w:rPr>
        <w:t>Heiße Bewährungsprobe: Spectera meistert Extrembedingungen</w:t>
      </w:r>
    </w:p>
    <w:p w14:paraId="58A31B4D" w14:textId="77777777" w:rsidR="003D210F" w:rsidRDefault="003D210F" w:rsidP="003D210F">
      <w:pPr>
        <w:rPr>
          <w:lang w:val="de-DE"/>
        </w:rPr>
      </w:pPr>
      <w:r w:rsidRPr="003D210F">
        <w:rPr>
          <w:lang w:val="de-DE"/>
        </w:rPr>
        <w:t>Die Größenordnung der „360°-Stadion-Tour 2026“ war rekordverdächtig. Aus dem Produktionsumfeld war zu hören, dass 48 Produktionstrucks, 17 Bühnentrucks und 13 Nightliner-Busse im Einsatz waren. Die Crew umfasste neben Helene Fischer und ihren 21 Tänzer*innen sowie den Musiker*innen rund 150 weitere Personen. Die gigantische Center-Bühne wog 288 Tonnen und ragte fast 25 Meter in die Höhe. Die LED-Screens besaßen eine Gesamtfläche von 780 Quadratmetern.</w:t>
      </w:r>
    </w:p>
    <w:p w14:paraId="1FE8FDB7" w14:textId="77777777" w:rsidR="003D210F" w:rsidRPr="003D210F" w:rsidRDefault="003D210F" w:rsidP="003D210F">
      <w:pPr>
        <w:rPr>
          <w:lang w:val="de-DE"/>
        </w:rPr>
      </w:pPr>
    </w:p>
    <w:p w14:paraId="045B3A02" w14:textId="1ED35833" w:rsidR="003D210F" w:rsidRPr="00281292" w:rsidRDefault="003D210F" w:rsidP="003D210F">
      <w:pPr>
        <w:rPr>
          <w:lang w:val="de-DE"/>
        </w:rPr>
      </w:pPr>
      <w:r w:rsidRPr="003D210F">
        <w:rPr>
          <w:lang w:val="de-DE"/>
        </w:rPr>
        <w:t xml:space="preserve">„Die XXL-Stadionauftritte von Helene Fischer fanden im Sommer 2026 teils unter </w:t>
      </w:r>
      <w:proofErr w:type="gramStart"/>
      <w:r w:rsidRPr="003D210F">
        <w:rPr>
          <w:lang w:val="de-DE"/>
        </w:rPr>
        <w:t>extrem herausfordernden</w:t>
      </w:r>
      <w:proofErr w:type="gramEnd"/>
      <w:r w:rsidRPr="003D210F">
        <w:rPr>
          <w:lang w:val="de-DE"/>
        </w:rPr>
        <w:t xml:space="preserve"> Bedingungen statt“, kommentierte Thomas Holz. „Den Bühnenakteuren sowie der Crew und allen im Hintergrund tätigen Personen gebührt größter Respekt, dass die Konzerte trotz immer neuer Temperaturrekorde erfolgreich umgesetzt werden konnten. Auch für die Technik stellte die Hitze eine enorme </w:t>
      </w:r>
      <w:r w:rsidRPr="00281292">
        <w:rPr>
          <w:lang w:val="de-DE"/>
        </w:rPr>
        <w:t xml:space="preserve">Belastung dar. Das Sennheiser Spectera </w:t>
      </w:r>
      <w:r w:rsidRPr="00281292">
        <w:rPr>
          <w:lang w:val="de-DE"/>
        </w:rPr>
        <w:lastRenderedPageBreak/>
        <w:t xml:space="preserve">Ecosystem inklusive der Handsender-Prototypen hat diese anspruchsvolle Bewährungsprobe </w:t>
      </w:r>
      <w:r w:rsidR="0021179C" w:rsidRPr="00281292">
        <w:rPr>
          <w:lang w:val="de-DE"/>
        </w:rPr>
        <w:t xml:space="preserve">mit Bravour </w:t>
      </w:r>
      <w:r w:rsidRPr="00281292">
        <w:rPr>
          <w:lang w:val="de-DE"/>
        </w:rPr>
        <w:t>gemeistert.“</w:t>
      </w:r>
    </w:p>
    <w:p w14:paraId="435B168D" w14:textId="77777777" w:rsidR="003D210F" w:rsidRDefault="003D210F" w:rsidP="003D210F">
      <w:pPr>
        <w:rPr>
          <w:lang w:val="de-DE"/>
        </w:rPr>
      </w:pPr>
    </w:p>
    <w:p w14:paraId="3BC3776D" w14:textId="1C4FEDE1" w:rsidR="000B6671" w:rsidRDefault="000B6671" w:rsidP="003D210F">
      <w:pPr>
        <w:rPr>
          <w:lang w:val="de-DE"/>
        </w:rPr>
      </w:pPr>
      <w:r>
        <w:rPr>
          <w:lang w:val="de-DE"/>
        </w:rPr>
        <w:t>(Ende)</w:t>
      </w:r>
    </w:p>
    <w:p w14:paraId="6EB361F8" w14:textId="77777777" w:rsidR="000B6671" w:rsidRDefault="000B6671" w:rsidP="003D210F">
      <w:pPr>
        <w:rPr>
          <w:lang w:val="de-DE"/>
        </w:rPr>
      </w:pPr>
    </w:p>
    <w:p w14:paraId="542DA2CD" w14:textId="09810C81" w:rsidR="000B6671" w:rsidRDefault="000B6671" w:rsidP="003D210F">
      <w:pPr>
        <w:rPr>
          <w:lang w:val="de-DE"/>
        </w:rPr>
      </w:pPr>
      <w:r>
        <w:rPr>
          <w:lang w:val="de-DE"/>
        </w:rPr>
        <w:t xml:space="preserve">Die Bilder dieser Pressemitteilung sowie weitere Fotos können in </w:t>
      </w:r>
      <w:r>
        <w:fldChar w:fldCharType="begin"/>
      </w:r>
      <w:r w:rsidRPr="007873A2">
        <w:rPr>
          <w:lang w:val="de-DE"/>
        </w:rPr>
        <w:instrText>HYPERLINK "https://brandzone.sennheiser-group.com/share/ukGghv8VaBpkepxSjx5N"</w:instrText>
      </w:r>
      <w:r>
        <w:fldChar w:fldCharType="separate"/>
      </w:r>
      <w:r w:rsidRPr="000B6671">
        <w:rPr>
          <w:rStyle w:val="Hyperlink"/>
          <w:color w:val="0095D5" w:themeColor="accent1"/>
          <w:lang w:val="de-DE"/>
        </w:rPr>
        <w:t>Webauflösung</w:t>
      </w:r>
      <w:r>
        <w:fldChar w:fldCharType="end"/>
      </w:r>
      <w:r w:rsidRPr="000B6671">
        <w:rPr>
          <w:color w:val="0095D5" w:themeColor="accent1"/>
          <w:lang w:val="de-DE"/>
        </w:rPr>
        <w:t xml:space="preserve"> </w:t>
      </w:r>
      <w:r>
        <w:rPr>
          <w:lang w:val="de-DE"/>
        </w:rPr>
        <w:t xml:space="preserve">oder </w:t>
      </w:r>
      <w:r>
        <w:fldChar w:fldCharType="begin"/>
      </w:r>
      <w:r w:rsidRPr="007873A2">
        <w:rPr>
          <w:lang w:val="de-DE"/>
        </w:rPr>
        <w:instrText>HYPERLINK "https://brandzone.sennheiser-group.com/share/rmTvNh8e2tPF4E6eFkYn"</w:instrText>
      </w:r>
      <w:r>
        <w:fldChar w:fldCharType="separate"/>
      </w:r>
      <w:r w:rsidRPr="00F5318B">
        <w:rPr>
          <w:rStyle w:val="Hyperlink"/>
          <w:color w:val="0095D5" w:themeColor="accent1"/>
          <w:lang w:val="de-DE"/>
        </w:rPr>
        <w:t>hochauflösend</w:t>
      </w:r>
      <w:r>
        <w:fldChar w:fldCharType="end"/>
      </w:r>
      <w:r w:rsidRPr="00F5318B">
        <w:rPr>
          <w:color w:val="0095D5" w:themeColor="accent1"/>
          <w:lang w:val="de-DE"/>
        </w:rPr>
        <w:t xml:space="preserve"> </w:t>
      </w:r>
      <w:r>
        <w:rPr>
          <w:lang w:val="de-DE"/>
        </w:rPr>
        <w:t>heruntergeladen werden.</w:t>
      </w:r>
    </w:p>
    <w:p w14:paraId="173DD3CA" w14:textId="77777777" w:rsidR="000B6671" w:rsidRPr="003D210F" w:rsidRDefault="000B6671" w:rsidP="003D210F">
      <w:pPr>
        <w:rPr>
          <w:lang w:val="de-DE"/>
        </w:rPr>
      </w:pPr>
    </w:p>
    <w:p w14:paraId="11D6344F" w14:textId="77777777" w:rsidR="003D210F" w:rsidRDefault="003D210F" w:rsidP="008152D8">
      <w:pPr>
        <w:rPr>
          <w:lang w:val="de-DE"/>
        </w:rPr>
      </w:pPr>
    </w:p>
    <w:p w14:paraId="6D22D982" w14:textId="77777777" w:rsidR="000D2F8D" w:rsidRPr="004634CA" w:rsidRDefault="000D2F8D" w:rsidP="000D2F8D">
      <w:pPr>
        <w:pStyle w:val="paragraph"/>
        <w:spacing w:before="0" w:beforeAutospacing="0" w:after="0" w:afterAutospacing="0"/>
        <w:textAlignment w:val="baseline"/>
        <w:rPr>
          <w:rFonts w:asciiTheme="minorHAnsi" w:eastAsiaTheme="minorEastAsia" w:hAnsiTheme="minorHAnsi" w:cstheme="minorBidi"/>
          <w:b/>
          <w:sz w:val="18"/>
          <w:szCs w:val="18"/>
        </w:rPr>
      </w:pPr>
      <w:r w:rsidRPr="004634CA">
        <w:rPr>
          <w:rStyle w:val="normaltextrun"/>
          <w:rFonts w:asciiTheme="minorHAnsi" w:eastAsiaTheme="minorEastAsia" w:hAnsiTheme="minorHAnsi" w:cstheme="minorBidi"/>
          <w:b/>
          <w:sz w:val="18"/>
          <w:szCs w:val="18"/>
        </w:rPr>
        <w:t>Über die Marke Sennheiser</w:t>
      </w:r>
    </w:p>
    <w:p w14:paraId="6CFF318E" w14:textId="6B8F43B7" w:rsidR="000D2F8D" w:rsidRPr="00554B52" w:rsidRDefault="000D2F8D" w:rsidP="000D2F8D">
      <w:pPr>
        <w:spacing w:line="240" w:lineRule="auto"/>
        <w:textAlignment w:val="baseline"/>
        <w:rPr>
          <w:rStyle w:val="normaltextrun"/>
          <w:rFonts w:eastAsia="Times New Roman" w:cs="Segoe UI"/>
          <w:szCs w:val="18"/>
          <w:lang w:val="de-DE"/>
        </w:rPr>
      </w:pPr>
      <w:r w:rsidRPr="00AB3447">
        <w:rPr>
          <w:rFonts w:eastAsia="Times New Roman" w:cs="Segoe UI"/>
          <w:szCs w:val="18"/>
          <w:lang w:val="de-DE"/>
        </w:rPr>
        <w:t xml:space="preserve">Wir leben Audio. Wir atmen Audio. Immer und jederzeit. Diese Leidenschaft begleitet uns von den größten Bühnen der Welt bis in die leisesten </w:t>
      </w:r>
      <w:proofErr w:type="spellStart"/>
      <w:r w:rsidRPr="00AB3447">
        <w:rPr>
          <w:rFonts w:eastAsia="Times New Roman" w:cs="Segoe UI"/>
          <w:szCs w:val="18"/>
          <w:lang w:val="de-DE"/>
        </w:rPr>
        <w:t>Hörräume</w:t>
      </w:r>
      <w:proofErr w:type="spellEnd"/>
      <w:r w:rsidRPr="00AB3447">
        <w:rPr>
          <w:rFonts w:eastAsia="Times New Roman" w:cs="Segoe UI"/>
          <w:szCs w:val="18"/>
          <w:lang w:val="de-DE"/>
        </w:rPr>
        <w:t xml:space="preserve"> – hier überzeugt Sennheiser mit Klang, den man nicht nur hören, sondern auch fühlen kann. Seit 1945 steht die Marke für die Zukunft der Audio</w:t>
      </w:r>
      <w:r>
        <w:rPr>
          <w:rFonts w:eastAsia="Times New Roman" w:cs="Segoe UI"/>
          <w:szCs w:val="18"/>
          <w:lang w:val="de-DE"/>
        </w:rPr>
        <w:t>w</w:t>
      </w:r>
      <w:r w:rsidRPr="00AB3447">
        <w:rPr>
          <w:rFonts w:eastAsia="Times New Roman" w:cs="Segoe UI"/>
          <w:szCs w:val="18"/>
          <w:lang w:val="de-DE"/>
        </w:rPr>
        <w:t>elt und dafür, Menschen weltweit einzigartige Sound-Erlebnisse zu ermöglichen.</w:t>
      </w:r>
      <w:r>
        <w:rPr>
          <w:rFonts w:eastAsia="Times New Roman" w:cs="Segoe UI"/>
          <w:szCs w:val="18"/>
          <w:lang w:val="de-DE"/>
        </w:rPr>
        <w:t xml:space="preserve"> </w:t>
      </w:r>
      <w:r w:rsidRPr="00AB3447">
        <w:rPr>
          <w:rFonts w:eastAsia="Times New Roman" w:cs="Segoe UI"/>
          <w:szCs w:val="18"/>
          <w:lang w:val="de-DE"/>
        </w:rPr>
        <w:t xml:space="preserve">Während professionelle Audiolösungen wie Mikrofone, </w:t>
      </w:r>
      <w:r>
        <w:rPr>
          <w:rFonts w:eastAsia="Times New Roman" w:cs="Segoe UI"/>
          <w:szCs w:val="18"/>
          <w:lang w:val="de-DE"/>
        </w:rPr>
        <w:t>Meeting-Lösungen</w:t>
      </w:r>
      <w:r w:rsidRPr="00AB3447">
        <w:rPr>
          <w:rFonts w:eastAsia="Times New Roman" w:cs="Segoe UI"/>
          <w:szCs w:val="18"/>
          <w:lang w:val="de-DE"/>
        </w:rPr>
        <w:t>, Streaming-Technologien</w:t>
      </w:r>
      <w:r w:rsidR="000B6671">
        <w:rPr>
          <w:rFonts w:eastAsia="Times New Roman" w:cs="Segoe UI"/>
          <w:szCs w:val="18"/>
          <w:lang w:val="de-DE"/>
        </w:rPr>
        <w:t>, professionelle Kopfhörer</w:t>
      </w:r>
      <w:r>
        <w:rPr>
          <w:rFonts w:eastAsia="Times New Roman" w:cs="Segoe UI"/>
          <w:szCs w:val="18"/>
          <w:lang w:val="de-DE"/>
        </w:rPr>
        <w:t xml:space="preserve"> sowie drahtlose</w:t>
      </w:r>
      <w:r w:rsidRPr="00AB3447">
        <w:rPr>
          <w:rFonts w:eastAsia="Times New Roman" w:cs="Segoe UI"/>
          <w:szCs w:val="18"/>
          <w:lang w:val="de-DE"/>
        </w:rPr>
        <w:t xml:space="preserve"> </w:t>
      </w:r>
      <w:r>
        <w:rPr>
          <w:rFonts w:eastAsia="Times New Roman" w:cs="Segoe UI"/>
          <w:szCs w:val="18"/>
          <w:lang w:val="de-DE"/>
        </w:rPr>
        <w:t xml:space="preserve">Mikrofon- </w:t>
      </w:r>
      <w:r w:rsidRPr="00AB3447">
        <w:rPr>
          <w:rFonts w:eastAsia="Times New Roman" w:cs="Segoe UI"/>
          <w:szCs w:val="18"/>
          <w:lang w:val="de-DE"/>
        </w:rPr>
        <w:t>und Monitor</w:t>
      </w:r>
      <w:r>
        <w:rPr>
          <w:rFonts w:eastAsia="Times New Roman" w:cs="Segoe UI"/>
          <w:szCs w:val="18"/>
          <w:lang w:val="de-DE"/>
        </w:rPr>
        <w:t>systeme</w:t>
      </w:r>
      <w:r w:rsidRPr="00AB3447">
        <w:rPr>
          <w:rFonts w:eastAsia="Times New Roman" w:cs="Segoe UI"/>
          <w:szCs w:val="18"/>
          <w:lang w:val="de-DE"/>
        </w:rPr>
        <w:t xml:space="preserve"> zum Geschäft der Sennheiser electronic SE &amp; Co. KG gehören, wird das Geschäft mit Consumer-Produkten wie Kopfhörern, Soundbars und sprachoptimierten </w:t>
      </w:r>
      <w:proofErr w:type="spellStart"/>
      <w:r w:rsidRPr="00AB3447">
        <w:rPr>
          <w:rFonts w:eastAsia="Times New Roman" w:cs="Segoe UI"/>
          <w:szCs w:val="18"/>
          <w:lang w:val="de-DE"/>
        </w:rPr>
        <w:t>Hearables</w:t>
      </w:r>
      <w:proofErr w:type="spellEnd"/>
      <w:r w:rsidRPr="00AB3447">
        <w:rPr>
          <w:rFonts w:eastAsia="Times New Roman" w:cs="Segoe UI"/>
          <w:szCs w:val="18"/>
          <w:lang w:val="de-DE"/>
        </w:rPr>
        <w:t xml:space="preserve"> von der Sonova Holding AG unter der Lizenz der Marke Sennheiser betrieben.</w:t>
      </w:r>
    </w:p>
    <w:p w14:paraId="73485584" w14:textId="77777777" w:rsidR="00401541" w:rsidRPr="00F54724" w:rsidRDefault="00401541" w:rsidP="00FE31DD">
      <w:pPr>
        <w:pStyle w:val="About"/>
        <w:rPr>
          <w:color w:val="0095D5" w:themeColor="accent1"/>
          <w:lang w:val="de-DE"/>
        </w:rPr>
      </w:pPr>
      <w:hyperlink r:id="rId20" w:history="1">
        <w:r w:rsidRPr="00F54724">
          <w:rPr>
            <w:rStyle w:val="Hyperlink"/>
            <w:color w:val="0095D5" w:themeColor="accent1"/>
            <w:u w:val="none"/>
            <w:lang w:val="de-DE"/>
          </w:rPr>
          <w:t>www.sennheiser.com</w:t>
        </w:r>
      </w:hyperlink>
      <w:r w:rsidRPr="00F54724">
        <w:rPr>
          <w:color w:val="0095D5" w:themeColor="accent1"/>
          <w:lang w:val="de-DE"/>
        </w:rPr>
        <w:t xml:space="preserve"> </w:t>
      </w:r>
    </w:p>
    <w:p w14:paraId="7DF38357" w14:textId="77777777" w:rsidR="00AA529C" w:rsidRPr="00F54724" w:rsidRDefault="00401541" w:rsidP="00FE31DD">
      <w:pPr>
        <w:pStyle w:val="About"/>
        <w:rPr>
          <w:lang w:val="de-DE"/>
        </w:rPr>
      </w:pPr>
      <w:hyperlink r:id="rId21" w:history="1">
        <w:r w:rsidRPr="00F54724">
          <w:rPr>
            <w:rStyle w:val="Hyperlink"/>
            <w:color w:val="0095D5" w:themeColor="accent1"/>
            <w:u w:val="none"/>
            <w:lang w:val="de-DE"/>
          </w:rPr>
          <w:t>www.sennheiser-hearing.com</w:t>
        </w:r>
      </w:hyperlink>
    </w:p>
    <w:p w14:paraId="35992F0E" w14:textId="77777777" w:rsidR="00AA529C" w:rsidRDefault="00AA529C" w:rsidP="00FE31DD">
      <w:pPr>
        <w:pStyle w:val="About"/>
        <w:rPr>
          <w:lang w:val="de-DE"/>
        </w:rPr>
      </w:pPr>
    </w:p>
    <w:p w14:paraId="47C36BB1" w14:textId="77777777" w:rsidR="00790D7F" w:rsidRPr="00F54724" w:rsidRDefault="00790D7F" w:rsidP="00FE31DD">
      <w:pPr>
        <w:pStyle w:val="About"/>
        <w:rPr>
          <w:lang w:val="de-DE"/>
        </w:rPr>
      </w:pPr>
    </w:p>
    <w:p w14:paraId="78CB6E06" w14:textId="50AEFE0F" w:rsidR="00EE38A6" w:rsidRPr="00F54724" w:rsidRDefault="00EE38A6" w:rsidP="00992D4E">
      <w:pPr>
        <w:pStyle w:val="Contact"/>
        <w:rPr>
          <w:b/>
          <w:bCs/>
          <w:lang w:val="de-DE"/>
        </w:rPr>
      </w:pPr>
      <w:r w:rsidRPr="00F54724">
        <w:rPr>
          <w:b/>
          <w:bCs/>
          <w:lang w:val="de-DE"/>
        </w:rPr>
        <w:t>Pressekontakt</w:t>
      </w:r>
      <w:r w:rsidR="00AA529C" w:rsidRPr="00F54724">
        <w:rPr>
          <w:b/>
          <w:bCs/>
          <w:lang w:val="de-DE"/>
        </w:rPr>
        <w:t>e</w:t>
      </w:r>
      <w:r w:rsidRPr="00F54724">
        <w:rPr>
          <w:b/>
          <w:bCs/>
          <w:lang w:val="de-DE"/>
        </w:rPr>
        <w:t xml:space="preserve"> DACH </w:t>
      </w:r>
    </w:p>
    <w:p w14:paraId="2F48D0B2" w14:textId="736D9A86" w:rsidR="00EE38A6" w:rsidRPr="00F54724" w:rsidRDefault="00EE38A6" w:rsidP="00992D4E">
      <w:pPr>
        <w:pStyle w:val="Contact"/>
        <w:rPr>
          <w:lang w:val="de-DE"/>
        </w:rPr>
      </w:pPr>
      <w:r w:rsidRPr="00F54724">
        <w:rPr>
          <w:lang w:val="de-DE"/>
        </w:rPr>
        <w:t>Stephanie Schmidt</w:t>
      </w:r>
      <w:r w:rsidR="00AA529C" w:rsidRPr="00F54724">
        <w:rPr>
          <w:lang w:val="de-DE"/>
        </w:rPr>
        <w:tab/>
        <w:t>Lena Gensch</w:t>
      </w:r>
    </w:p>
    <w:p w14:paraId="177B0187" w14:textId="7316523C" w:rsidR="00EE38A6" w:rsidRPr="00F54724" w:rsidRDefault="00EE38A6" w:rsidP="00992D4E">
      <w:pPr>
        <w:pStyle w:val="Contact"/>
        <w:rPr>
          <w:lang w:val="de-DE"/>
        </w:rPr>
      </w:pPr>
      <w:r w:rsidRPr="00F54724">
        <w:rPr>
          <w:lang w:val="de-DE"/>
        </w:rPr>
        <w:t>+49 5130</w:t>
      </w:r>
      <w:r w:rsidR="006540D1">
        <w:rPr>
          <w:lang w:val="de-DE"/>
        </w:rPr>
        <w:t xml:space="preserve"> </w:t>
      </w:r>
      <w:r w:rsidRPr="00F54724">
        <w:rPr>
          <w:lang w:val="de-DE"/>
        </w:rPr>
        <w:t>6001275</w:t>
      </w:r>
      <w:r w:rsidR="00AA529C" w:rsidRPr="00F54724">
        <w:rPr>
          <w:lang w:val="de-DE"/>
        </w:rPr>
        <w:tab/>
        <w:t>+49 40</w:t>
      </w:r>
      <w:r w:rsidR="006540D1">
        <w:rPr>
          <w:lang w:val="de-DE"/>
        </w:rPr>
        <w:t xml:space="preserve"> </w:t>
      </w:r>
      <w:r w:rsidR="00AA529C" w:rsidRPr="00F54724">
        <w:rPr>
          <w:lang w:val="de-DE"/>
        </w:rPr>
        <w:t>67944683</w:t>
      </w:r>
    </w:p>
    <w:p w14:paraId="2588767A" w14:textId="62AB94F6" w:rsidR="00EE38A6" w:rsidRDefault="00AA529C" w:rsidP="00870E40">
      <w:pPr>
        <w:pStyle w:val="Contact"/>
        <w:rPr>
          <w:color w:val="0095D5" w:themeColor="accent1"/>
          <w:lang w:val="de-DE"/>
        </w:rPr>
      </w:pPr>
      <w:r w:rsidRPr="00F54724">
        <w:rPr>
          <w:color w:val="0095D5" w:themeColor="accent1"/>
          <w:lang w:val="de-DE"/>
        </w:rPr>
        <w:t>stephanie.schmidt@sennheiser.com</w:t>
      </w:r>
      <w:r w:rsidRPr="00F54724">
        <w:rPr>
          <w:color w:val="0095D5" w:themeColor="accent1"/>
          <w:lang w:val="de-DE"/>
        </w:rPr>
        <w:tab/>
        <w:t>l.gensch@faktor3.de</w:t>
      </w:r>
    </w:p>
    <w:p w14:paraId="1C4A31AA" w14:textId="77777777" w:rsidR="00DD75B2" w:rsidRPr="00870E40" w:rsidRDefault="00DD75B2" w:rsidP="00870E40">
      <w:pPr>
        <w:pStyle w:val="Contact"/>
        <w:rPr>
          <w:color w:val="0095D5" w:themeColor="accent1"/>
          <w:lang w:val="de-DE"/>
        </w:rPr>
      </w:pPr>
    </w:p>
    <w:sectPr w:rsidR="00DD75B2" w:rsidRPr="00870E40" w:rsidSect="006B19A4">
      <w:headerReference w:type="default" r:id="rId22"/>
      <w:headerReference w:type="first" r:id="rId23"/>
      <w:footerReference w:type="first" r:id="rId24"/>
      <w:pgSz w:w="11906" w:h="16838" w:code="9"/>
      <w:pgMar w:top="2268" w:right="2552" w:bottom="1134"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4ED33" w14:textId="77777777" w:rsidR="00924815" w:rsidRPr="003036C9" w:rsidRDefault="00924815" w:rsidP="00CA1EB9">
      <w:pPr>
        <w:spacing w:line="240" w:lineRule="auto"/>
      </w:pPr>
      <w:r w:rsidRPr="003036C9">
        <w:separator/>
      </w:r>
    </w:p>
  </w:endnote>
  <w:endnote w:type="continuationSeparator" w:id="0">
    <w:p w14:paraId="471DA7FF" w14:textId="77777777" w:rsidR="00924815" w:rsidRPr="003036C9" w:rsidRDefault="00924815" w:rsidP="00CA1EB9">
      <w:pPr>
        <w:spacing w:line="240" w:lineRule="auto"/>
      </w:pPr>
      <w:r w:rsidRPr="003036C9">
        <w:continuationSeparator/>
      </w:r>
    </w:p>
  </w:endnote>
  <w:endnote w:type="continuationNotice" w:id="1">
    <w:p w14:paraId="639F3480" w14:textId="77777777" w:rsidR="00924815" w:rsidRPr="003036C9" w:rsidRDefault="009248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nnheiser Office">
    <w:charset w:val="00"/>
    <w:family w:val="swiss"/>
    <w:pitch w:val="variable"/>
    <w:sig w:usb0="A00000AF" w:usb1="500020DB" w:usb2="00000000" w:usb3="00000000" w:csb0="00000093" w:csb1="00000000"/>
    <w:embedRegular r:id="rId1" w:fontKey="{FDE6AC04-0A1A-4FC2-8D2A-5C2BE4880941}"/>
    <w:embedBold r:id="rId2" w:fontKey="{4F9C0178-1809-48B7-BF3F-DFC943C36BA8}"/>
    <w:embedItalic r:id="rId3" w:fontKey="{F8FE129C-5E56-437D-B1BD-372FF05AF46B}"/>
    <w:embedBoldItalic r:id="rId4" w:fontKey="{64A5EEB7-EC16-43F5-9F2E-31140B884A4B}"/>
  </w:font>
  <w:font w:name="Segoe UI">
    <w:panose1 w:val="020B0502040204020203"/>
    <w:charset w:val="00"/>
    <w:family w:val="swiss"/>
    <w:pitch w:val="variable"/>
    <w:sig w:usb0="E4002EFF" w:usb1="C000E47F" w:usb2="00000009" w:usb3="00000000" w:csb0="000001FF" w:csb1="00000000"/>
    <w:embedRegular r:id="rId5" w:fontKey="{092BA85C-49D4-4A41-B067-EEE56D52BB4C}"/>
  </w:font>
  <w:font w:name="Calibri">
    <w:panose1 w:val="020F0502020204030204"/>
    <w:charset w:val="00"/>
    <w:family w:val="swiss"/>
    <w:pitch w:val="variable"/>
    <w:sig w:usb0="E4002EFF" w:usb1="C200247B" w:usb2="00000009" w:usb3="00000000" w:csb0="000001FF" w:csb1="00000000"/>
    <w:embedRegular r:id="rId6" w:fontKey="{802ADB56-D786-4A63-8B0B-ECCFADC4C036}"/>
  </w:font>
  <w:font w:name="Avenir Heavy">
    <w:altName w:val="Calibri"/>
    <w:charset w:val="4D"/>
    <w:family w:val="swiss"/>
    <w:pitch w:val="variable"/>
    <w:sig w:usb0="800000AF" w:usb1="5000204A" w:usb2="00000000" w:usb3="00000000" w:csb0="0000009B" w:csb1="00000000"/>
  </w:font>
  <w:font w:name="Times New Roman (Corps CS)">
    <w:altName w:val="Times New Roman"/>
    <w:charset w:val="00"/>
    <w:family w:val="roman"/>
    <w:pitch w:val="default"/>
  </w:font>
  <w:font w:name="WHMVO F+ Sennheiser Neu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7DFD" w14:textId="07F54A85" w:rsidR="00FB7A5A" w:rsidRPr="003036C9" w:rsidRDefault="00FB7A5A" w:rsidP="009031C7">
    <w:pPr>
      <w:pStyle w:val="Fuzeile"/>
      <w:tabs>
        <w:tab w:val="left" w:pos="3068"/>
      </w:tabs>
    </w:pPr>
    <w:r w:rsidRPr="003036C9">
      <w:rPr>
        <w:noProof/>
        <w:lang w:eastAsia="en-GB"/>
      </w:rPr>
      <w:drawing>
        <wp:anchor distT="0" distB="0" distL="114300" distR="114300" simplePos="0" relativeHeight="251658242" behindDoc="0" locked="1" layoutInCell="1" allowOverlap="1" wp14:anchorId="7C3325E9" wp14:editId="51425EB2">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EC8EB" w14:textId="77777777" w:rsidR="00924815" w:rsidRPr="003036C9" w:rsidRDefault="00924815" w:rsidP="00CA1EB9">
      <w:pPr>
        <w:spacing w:line="240" w:lineRule="auto"/>
      </w:pPr>
      <w:r w:rsidRPr="003036C9">
        <w:separator/>
      </w:r>
    </w:p>
  </w:footnote>
  <w:footnote w:type="continuationSeparator" w:id="0">
    <w:p w14:paraId="5A8988E9" w14:textId="77777777" w:rsidR="00924815" w:rsidRPr="003036C9" w:rsidRDefault="00924815" w:rsidP="00CA1EB9">
      <w:pPr>
        <w:spacing w:line="240" w:lineRule="auto"/>
      </w:pPr>
      <w:r w:rsidRPr="003036C9">
        <w:continuationSeparator/>
      </w:r>
    </w:p>
  </w:footnote>
  <w:footnote w:type="continuationNotice" w:id="1">
    <w:p w14:paraId="2BF1A1E3" w14:textId="77777777" w:rsidR="00924815" w:rsidRPr="003036C9" w:rsidRDefault="009248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AD44" w14:textId="60E778FF"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0" behindDoc="0" locked="1" layoutInCell="1" allowOverlap="1" wp14:anchorId="58558A63" wp14:editId="64AAE9EE">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BA22AB">
      <w:rPr>
        <w:color w:val="0095D5" w:themeColor="accent1"/>
        <w:lang w:eastAsia="en-GB"/>
      </w:rPr>
      <w:t>EMITTEILUNG</w:t>
    </w:r>
  </w:p>
  <w:p w14:paraId="1388D396"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8</w:t>
    </w:r>
    <w:r w:rsidRPr="003036C9">
      <w:fldChar w:fldCharType="end"/>
    </w:r>
    <w:r w:rsidR="00FB7A5A" w:rsidRPr="003036C9">
      <w:t>/</w:t>
    </w:r>
    <w:fldSimple w:instr="NUMPAGES  \* Arabic  \* MERGEFORMAT">
      <w:r w:rsidR="005D54A7" w:rsidRPr="003036C9">
        <w:t>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B94C" w14:textId="3D2B867E"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1" behindDoc="0" locked="1" layoutInCell="1" allowOverlap="1" wp14:anchorId="0BDD33DE" wp14:editId="401B8E69">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1E04A0">
      <w:rPr>
        <w:color w:val="0095D5" w:themeColor="accent1"/>
        <w:lang w:eastAsia="en-GB"/>
      </w:rPr>
      <w:t>EMITTEILUNG</w:t>
    </w:r>
  </w:p>
  <w:p w14:paraId="7AB08A20"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1</w:t>
    </w:r>
    <w:r w:rsidRPr="003036C9">
      <w:fldChar w:fldCharType="end"/>
    </w:r>
    <w:r w:rsidR="00FB7A5A" w:rsidRPr="003036C9">
      <w:t>/</w:t>
    </w:r>
    <w:fldSimple w:instr="NUMPAGES  \* Arabic  \* MERGEFORMAT">
      <w:r w:rsidR="005D54A7" w:rsidRPr="003036C9">
        <w:t>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B437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i1025" type="#_x0000_t75" alt="Form" style="width:.85pt;height:.85pt;visibility:visible;mso-wrap-style:square" o:bullet="t">
        <v:imagedata r:id="rId1" o:title="Form"/>
      </v:shape>
    </w:pict>
  </w:numPicBullet>
  <w:abstractNum w:abstractNumId="0" w15:restartNumberingAfterBreak="0">
    <w:nsid w:val="14496F6B"/>
    <w:multiLevelType w:val="hybridMultilevel"/>
    <w:tmpl w:val="75C480F6"/>
    <w:lvl w:ilvl="0" w:tplc="FAD2F372">
      <w:start w:val="1"/>
      <w:numFmt w:val="bullet"/>
      <w:lvlText w:val=""/>
      <w:lvlPicBulletId w:val="0"/>
      <w:lvlJc w:val="left"/>
      <w:pPr>
        <w:tabs>
          <w:tab w:val="num" w:pos="720"/>
        </w:tabs>
        <w:ind w:left="720" w:hanging="360"/>
      </w:pPr>
      <w:rPr>
        <w:rFonts w:ascii="Symbol" w:hAnsi="Symbol" w:hint="default"/>
      </w:rPr>
    </w:lvl>
    <w:lvl w:ilvl="1" w:tplc="DBF8608E" w:tentative="1">
      <w:start w:val="1"/>
      <w:numFmt w:val="bullet"/>
      <w:lvlText w:val=""/>
      <w:lvlJc w:val="left"/>
      <w:pPr>
        <w:tabs>
          <w:tab w:val="num" w:pos="1440"/>
        </w:tabs>
        <w:ind w:left="1440" w:hanging="360"/>
      </w:pPr>
      <w:rPr>
        <w:rFonts w:ascii="Symbol" w:hAnsi="Symbol" w:hint="default"/>
      </w:rPr>
    </w:lvl>
    <w:lvl w:ilvl="2" w:tplc="AACA8556" w:tentative="1">
      <w:start w:val="1"/>
      <w:numFmt w:val="bullet"/>
      <w:lvlText w:val=""/>
      <w:lvlJc w:val="left"/>
      <w:pPr>
        <w:tabs>
          <w:tab w:val="num" w:pos="2160"/>
        </w:tabs>
        <w:ind w:left="2160" w:hanging="360"/>
      </w:pPr>
      <w:rPr>
        <w:rFonts w:ascii="Symbol" w:hAnsi="Symbol" w:hint="default"/>
      </w:rPr>
    </w:lvl>
    <w:lvl w:ilvl="3" w:tplc="AF48031E" w:tentative="1">
      <w:start w:val="1"/>
      <w:numFmt w:val="bullet"/>
      <w:lvlText w:val=""/>
      <w:lvlJc w:val="left"/>
      <w:pPr>
        <w:tabs>
          <w:tab w:val="num" w:pos="2880"/>
        </w:tabs>
        <w:ind w:left="2880" w:hanging="360"/>
      </w:pPr>
      <w:rPr>
        <w:rFonts w:ascii="Symbol" w:hAnsi="Symbol" w:hint="default"/>
      </w:rPr>
    </w:lvl>
    <w:lvl w:ilvl="4" w:tplc="EBBE6BEE" w:tentative="1">
      <w:start w:val="1"/>
      <w:numFmt w:val="bullet"/>
      <w:lvlText w:val=""/>
      <w:lvlJc w:val="left"/>
      <w:pPr>
        <w:tabs>
          <w:tab w:val="num" w:pos="3600"/>
        </w:tabs>
        <w:ind w:left="3600" w:hanging="360"/>
      </w:pPr>
      <w:rPr>
        <w:rFonts w:ascii="Symbol" w:hAnsi="Symbol" w:hint="default"/>
      </w:rPr>
    </w:lvl>
    <w:lvl w:ilvl="5" w:tplc="0EDC7B82" w:tentative="1">
      <w:start w:val="1"/>
      <w:numFmt w:val="bullet"/>
      <w:lvlText w:val=""/>
      <w:lvlJc w:val="left"/>
      <w:pPr>
        <w:tabs>
          <w:tab w:val="num" w:pos="4320"/>
        </w:tabs>
        <w:ind w:left="4320" w:hanging="360"/>
      </w:pPr>
      <w:rPr>
        <w:rFonts w:ascii="Symbol" w:hAnsi="Symbol" w:hint="default"/>
      </w:rPr>
    </w:lvl>
    <w:lvl w:ilvl="6" w:tplc="C1288E4E" w:tentative="1">
      <w:start w:val="1"/>
      <w:numFmt w:val="bullet"/>
      <w:lvlText w:val=""/>
      <w:lvlJc w:val="left"/>
      <w:pPr>
        <w:tabs>
          <w:tab w:val="num" w:pos="5040"/>
        </w:tabs>
        <w:ind w:left="5040" w:hanging="360"/>
      </w:pPr>
      <w:rPr>
        <w:rFonts w:ascii="Symbol" w:hAnsi="Symbol" w:hint="default"/>
      </w:rPr>
    </w:lvl>
    <w:lvl w:ilvl="7" w:tplc="B6E4E5F8" w:tentative="1">
      <w:start w:val="1"/>
      <w:numFmt w:val="bullet"/>
      <w:lvlText w:val=""/>
      <w:lvlJc w:val="left"/>
      <w:pPr>
        <w:tabs>
          <w:tab w:val="num" w:pos="5760"/>
        </w:tabs>
        <w:ind w:left="5760" w:hanging="360"/>
      </w:pPr>
      <w:rPr>
        <w:rFonts w:ascii="Symbol" w:hAnsi="Symbol" w:hint="default"/>
      </w:rPr>
    </w:lvl>
    <w:lvl w:ilvl="8" w:tplc="0F9E7C3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81854A1"/>
    <w:multiLevelType w:val="multilevel"/>
    <w:tmpl w:val="F4DA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7750B0"/>
    <w:multiLevelType w:val="multilevel"/>
    <w:tmpl w:val="7B82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5808547">
    <w:abstractNumId w:val="2"/>
  </w:num>
  <w:num w:numId="2" w16cid:durableId="383413636">
    <w:abstractNumId w:val="1"/>
  </w:num>
  <w:num w:numId="3" w16cid:durableId="185206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F8CB90B-93A6-4046-B30B-0064B102B121}"/>
    <w:docVar w:name="dgnword-eventsink" w:val="259898600"/>
  </w:docVars>
  <w:rsids>
    <w:rsidRoot w:val="00CA1EB9"/>
    <w:rsid w:val="000003EA"/>
    <w:rsid w:val="00000711"/>
    <w:rsid w:val="00001645"/>
    <w:rsid w:val="00002E64"/>
    <w:rsid w:val="00007B9F"/>
    <w:rsid w:val="00007C4C"/>
    <w:rsid w:val="00007D36"/>
    <w:rsid w:val="00011EB9"/>
    <w:rsid w:val="000134D7"/>
    <w:rsid w:val="0001367D"/>
    <w:rsid w:val="00013C28"/>
    <w:rsid w:val="00014BCA"/>
    <w:rsid w:val="0001506C"/>
    <w:rsid w:val="000151FB"/>
    <w:rsid w:val="0001540B"/>
    <w:rsid w:val="000160AF"/>
    <w:rsid w:val="0001632B"/>
    <w:rsid w:val="0001676E"/>
    <w:rsid w:val="00016F60"/>
    <w:rsid w:val="00020FAA"/>
    <w:rsid w:val="00021722"/>
    <w:rsid w:val="00024D82"/>
    <w:rsid w:val="00025758"/>
    <w:rsid w:val="0002621E"/>
    <w:rsid w:val="0002682A"/>
    <w:rsid w:val="00030F41"/>
    <w:rsid w:val="00032E62"/>
    <w:rsid w:val="00034027"/>
    <w:rsid w:val="00034424"/>
    <w:rsid w:val="00035A74"/>
    <w:rsid w:val="00036E15"/>
    <w:rsid w:val="00037CAA"/>
    <w:rsid w:val="00040AE6"/>
    <w:rsid w:val="00040BB4"/>
    <w:rsid w:val="0004394A"/>
    <w:rsid w:val="00043A5D"/>
    <w:rsid w:val="00043E36"/>
    <w:rsid w:val="0004466A"/>
    <w:rsid w:val="00044D76"/>
    <w:rsid w:val="000451AC"/>
    <w:rsid w:val="00045B13"/>
    <w:rsid w:val="00046898"/>
    <w:rsid w:val="00047189"/>
    <w:rsid w:val="00047619"/>
    <w:rsid w:val="00047D6A"/>
    <w:rsid w:val="000515F9"/>
    <w:rsid w:val="00051D3B"/>
    <w:rsid w:val="00052598"/>
    <w:rsid w:val="000534CD"/>
    <w:rsid w:val="00053693"/>
    <w:rsid w:val="00056103"/>
    <w:rsid w:val="000569C8"/>
    <w:rsid w:val="00056EA6"/>
    <w:rsid w:val="000600FB"/>
    <w:rsid w:val="00060BEE"/>
    <w:rsid w:val="0006145D"/>
    <w:rsid w:val="0006221A"/>
    <w:rsid w:val="00062A68"/>
    <w:rsid w:val="00062E52"/>
    <w:rsid w:val="00064424"/>
    <w:rsid w:val="000648A6"/>
    <w:rsid w:val="000650C7"/>
    <w:rsid w:val="000675E3"/>
    <w:rsid w:val="00067931"/>
    <w:rsid w:val="000711D8"/>
    <w:rsid w:val="00071D44"/>
    <w:rsid w:val="00072573"/>
    <w:rsid w:val="00072AFF"/>
    <w:rsid w:val="0007393B"/>
    <w:rsid w:val="000743E6"/>
    <w:rsid w:val="00074EC0"/>
    <w:rsid w:val="00075236"/>
    <w:rsid w:val="00080376"/>
    <w:rsid w:val="000812AA"/>
    <w:rsid w:val="000822A9"/>
    <w:rsid w:val="00082526"/>
    <w:rsid w:val="000828FE"/>
    <w:rsid w:val="000845EB"/>
    <w:rsid w:val="000850F9"/>
    <w:rsid w:val="00086BC7"/>
    <w:rsid w:val="00086E52"/>
    <w:rsid w:val="00090449"/>
    <w:rsid w:val="00090721"/>
    <w:rsid w:val="000907E4"/>
    <w:rsid w:val="00093230"/>
    <w:rsid w:val="00093800"/>
    <w:rsid w:val="0009384F"/>
    <w:rsid w:val="0009565E"/>
    <w:rsid w:val="000967A1"/>
    <w:rsid w:val="000A054A"/>
    <w:rsid w:val="000A0C6C"/>
    <w:rsid w:val="000A207B"/>
    <w:rsid w:val="000A3ECE"/>
    <w:rsid w:val="000A3F04"/>
    <w:rsid w:val="000A7D20"/>
    <w:rsid w:val="000B16C2"/>
    <w:rsid w:val="000B2D27"/>
    <w:rsid w:val="000B3E00"/>
    <w:rsid w:val="000B4291"/>
    <w:rsid w:val="000B6671"/>
    <w:rsid w:val="000C032C"/>
    <w:rsid w:val="000C07FC"/>
    <w:rsid w:val="000C1247"/>
    <w:rsid w:val="000C1C9D"/>
    <w:rsid w:val="000C277A"/>
    <w:rsid w:val="000C3955"/>
    <w:rsid w:val="000C3C6E"/>
    <w:rsid w:val="000C5823"/>
    <w:rsid w:val="000C6D12"/>
    <w:rsid w:val="000C7618"/>
    <w:rsid w:val="000D07C3"/>
    <w:rsid w:val="000D0DAE"/>
    <w:rsid w:val="000D18E1"/>
    <w:rsid w:val="000D2F8D"/>
    <w:rsid w:val="000D3707"/>
    <w:rsid w:val="000D4C63"/>
    <w:rsid w:val="000D6B69"/>
    <w:rsid w:val="000E23AA"/>
    <w:rsid w:val="000E558A"/>
    <w:rsid w:val="000E735B"/>
    <w:rsid w:val="000E7A92"/>
    <w:rsid w:val="000F1105"/>
    <w:rsid w:val="000F13C3"/>
    <w:rsid w:val="000F1B7D"/>
    <w:rsid w:val="000F1CC9"/>
    <w:rsid w:val="000F21CB"/>
    <w:rsid w:val="000F44A4"/>
    <w:rsid w:val="000F5300"/>
    <w:rsid w:val="000F6A24"/>
    <w:rsid w:val="000F6E37"/>
    <w:rsid w:val="000F712D"/>
    <w:rsid w:val="000F7E49"/>
    <w:rsid w:val="00100992"/>
    <w:rsid w:val="00100CEE"/>
    <w:rsid w:val="001023F9"/>
    <w:rsid w:val="00102E2C"/>
    <w:rsid w:val="001030EE"/>
    <w:rsid w:val="00103C2F"/>
    <w:rsid w:val="0010692D"/>
    <w:rsid w:val="00106D31"/>
    <w:rsid w:val="00106E99"/>
    <w:rsid w:val="001103C9"/>
    <w:rsid w:val="00110939"/>
    <w:rsid w:val="00111950"/>
    <w:rsid w:val="00113A80"/>
    <w:rsid w:val="00115425"/>
    <w:rsid w:val="00115666"/>
    <w:rsid w:val="00115EC7"/>
    <w:rsid w:val="00116A7E"/>
    <w:rsid w:val="00117457"/>
    <w:rsid w:val="00117B4D"/>
    <w:rsid w:val="00117CE2"/>
    <w:rsid w:val="0012050F"/>
    <w:rsid w:val="00121501"/>
    <w:rsid w:val="0012211A"/>
    <w:rsid w:val="00122587"/>
    <w:rsid w:val="0012287C"/>
    <w:rsid w:val="001230A6"/>
    <w:rsid w:val="001235B7"/>
    <w:rsid w:val="0012406A"/>
    <w:rsid w:val="00124508"/>
    <w:rsid w:val="001274C0"/>
    <w:rsid w:val="001278EC"/>
    <w:rsid w:val="00130065"/>
    <w:rsid w:val="0013050D"/>
    <w:rsid w:val="001329CA"/>
    <w:rsid w:val="00133565"/>
    <w:rsid w:val="00133894"/>
    <w:rsid w:val="00133BFC"/>
    <w:rsid w:val="001345C1"/>
    <w:rsid w:val="00134868"/>
    <w:rsid w:val="0013610C"/>
    <w:rsid w:val="00136D04"/>
    <w:rsid w:val="0014006E"/>
    <w:rsid w:val="0014010A"/>
    <w:rsid w:val="00140778"/>
    <w:rsid w:val="001422A2"/>
    <w:rsid w:val="00142CBF"/>
    <w:rsid w:val="0014349E"/>
    <w:rsid w:val="001469D9"/>
    <w:rsid w:val="00151EED"/>
    <w:rsid w:val="001528F9"/>
    <w:rsid w:val="00152916"/>
    <w:rsid w:val="00152FA9"/>
    <w:rsid w:val="001549A4"/>
    <w:rsid w:val="00155351"/>
    <w:rsid w:val="0015729B"/>
    <w:rsid w:val="00157636"/>
    <w:rsid w:val="00160DD1"/>
    <w:rsid w:val="00161E89"/>
    <w:rsid w:val="001624CA"/>
    <w:rsid w:val="00162832"/>
    <w:rsid w:val="00163E4D"/>
    <w:rsid w:val="00164FD3"/>
    <w:rsid w:val="001652DB"/>
    <w:rsid w:val="00165421"/>
    <w:rsid w:val="00165C24"/>
    <w:rsid w:val="0016666F"/>
    <w:rsid w:val="0016778C"/>
    <w:rsid w:val="00167CCD"/>
    <w:rsid w:val="00170D67"/>
    <w:rsid w:val="00172077"/>
    <w:rsid w:val="001736A2"/>
    <w:rsid w:val="001747E2"/>
    <w:rsid w:val="00174CAC"/>
    <w:rsid w:val="00175130"/>
    <w:rsid w:val="001753B2"/>
    <w:rsid w:val="001754B9"/>
    <w:rsid w:val="00176BAD"/>
    <w:rsid w:val="0017710D"/>
    <w:rsid w:val="001772AE"/>
    <w:rsid w:val="00177338"/>
    <w:rsid w:val="001779A2"/>
    <w:rsid w:val="001801DB"/>
    <w:rsid w:val="001808F4"/>
    <w:rsid w:val="00181873"/>
    <w:rsid w:val="00182386"/>
    <w:rsid w:val="00182BE1"/>
    <w:rsid w:val="00183528"/>
    <w:rsid w:val="00183540"/>
    <w:rsid w:val="001856BA"/>
    <w:rsid w:val="00186350"/>
    <w:rsid w:val="001927AC"/>
    <w:rsid w:val="00192CBA"/>
    <w:rsid w:val="00193330"/>
    <w:rsid w:val="00196190"/>
    <w:rsid w:val="00196886"/>
    <w:rsid w:val="00196C3D"/>
    <w:rsid w:val="00196DDB"/>
    <w:rsid w:val="00197815"/>
    <w:rsid w:val="001A1DA6"/>
    <w:rsid w:val="001A2550"/>
    <w:rsid w:val="001A2E35"/>
    <w:rsid w:val="001A3B16"/>
    <w:rsid w:val="001A4765"/>
    <w:rsid w:val="001A5A7D"/>
    <w:rsid w:val="001A676D"/>
    <w:rsid w:val="001A6D46"/>
    <w:rsid w:val="001A6D8B"/>
    <w:rsid w:val="001A6DF3"/>
    <w:rsid w:val="001B0B49"/>
    <w:rsid w:val="001B18B5"/>
    <w:rsid w:val="001B2400"/>
    <w:rsid w:val="001B46A8"/>
    <w:rsid w:val="001B49D9"/>
    <w:rsid w:val="001B4B52"/>
    <w:rsid w:val="001B4FAB"/>
    <w:rsid w:val="001B693B"/>
    <w:rsid w:val="001B6A18"/>
    <w:rsid w:val="001B7D96"/>
    <w:rsid w:val="001C00CF"/>
    <w:rsid w:val="001C0AC8"/>
    <w:rsid w:val="001C6170"/>
    <w:rsid w:val="001C63D8"/>
    <w:rsid w:val="001C792C"/>
    <w:rsid w:val="001D0A4B"/>
    <w:rsid w:val="001D4136"/>
    <w:rsid w:val="001D4E25"/>
    <w:rsid w:val="001D50FA"/>
    <w:rsid w:val="001D5272"/>
    <w:rsid w:val="001E04A0"/>
    <w:rsid w:val="001E0C8F"/>
    <w:rsid w:val="001E188A"/>
    <w:rsid w:val="001E1E2F"/>
    <w:rsid w:val="001E2C73"/>
    <w:rsid w:val="001E5C9E"/>
    <w:rsid w:val="001E5F7D"/>
    <w:rsid w:val="001E7A5E"/>
    <w:rsid w:val="001E7CA0"/>
    <w:rsid w:val="001F2EA0"/>
    <w:rsid w:val="001F3001"/>
    <w:rsid w:val="001F369F"/>
    <w:rsid w:val="001F50FE"/>
    <w:rsid w:val="001F6655"/>
    <w:rsid w:val="001F79B1"/>
    <w:rsid w:val="0020028B"/>
    <w:rsid w:val="002008AB"/>
    <w:rsid w:val="002028FA"/>
    <w:rsid w:val="00202EA7"/>
    <w:rsid w:val="00203C58"/>
    <w:rsid w:val="002057CE"/>
    <w:rsid w:val="00205AD4"/>
    <w:rsid w:val="00206A4B"/>
    <w:rsid w:val="002075EF"/>
    <w:rsid w:val="00207D64"/>
    <w:rsid w:val="00210CC6"/>
    <w:rsid w:val="0021179C"/>
    <w:rsid w:val="00211E16"/>
    <w:rsid w:val="00213B6E"/>
    <w:rsid w:val="002147A7"/>
    <w:rsid w:val="00214801"/>
    <w:rsid w:val="002163FB"/>
    <w:rsid w:val="002179CE"/>
    <w:rsid w:val="002206C4"/>
    <w:rsid w:val="0022095D"/>
    <w:rsid w:val="00220D8B"/>
    <w:rsid w:val="00225A83"/>
    <w:rsid w:val="00226284"/>
    <w:rsid w:val="00226784"/>
    <w:rsid w:val="00226903"/>
    <w:rsid w:val="0022759E"/>
    <w:rsid w:val="0023030F"/>
    <w:rsid w:val="0023078D"/>
    <w:rsid w:val="00230ADF"/>
    <w:rsid w:val="00233030"/>
    <w:rsid w:val="002332D2"/>
    <w:rsid w:val="002332F1"/>
    <w:rsid w:val="00233438"/>
    <w:rsid w:val="002346D2"/>
    <w:rsid w:val="00234C0F"/>
    <w:rsid w:val="00235506"/>
    <w:rsid w:val="00235627"/>
    <w:rsid w:val="002356E0"/>
    <w:rsid w:val="00235C08"/>
    <w:rsid w:val="00237D1F"/>
    <w:rsid w:val="00240019"/>
    <w:rsid w:val="0024008C"/>
    <w:rsid w:val="002409B4"/>
    <w:rsid w:val="00241629"/>
    <w:rsid w:val="00241AE8"/>
    <w:rsid w:val="002441AE"/>
    <w:rsid w:val="00245322"/>
    <w:rsid w:val="002460F9"/>
    <w:rsid w:val="002461ED"/>
    <w:rsid w:val="002465AA"/>
    <w:rsid w:val="00246A95"/>
    <w:rsid w:val="00246F57"/>
    <w:rsid w:val="00247165"/>
    <w:rsid w:val="002502A3"/>
    <w:rsid w:val="00250833"/>
    <w:rsid w:val="00250A63"/>
    <w:rsid w:val="002510FD"/>
    <w:rsid w:val="002520DE"/>
    <w:rsid w:val="002539C1"/>
    <w:rsid w:val="002566FE"/>
    <w:rsid w:val="00257E72"/>
    <w:rsid w:val="002609C0"/>
    <w:rsid w:val="00261257"/>
    <w:rsid w:val="00262172"/>
    <w:rsid w:val="002623E2"/>
    <w:rsid w:val="00262775"/>
    <w:rsid w:val="002640AF"/>
    <w:rsid w:val="0026516B"/>
    <w:rsid w:val="002652AE"/>
    <w:rsid w:val="002654DE"/>
    <w:rsid w:val="00265E9F"/>
    <w:rsid w:val="00266F45"/>
    <w:rsid w:val="002670A9"/>
    <w:rsid w:val="002677F6"/>
    <w:rsid w:val="00267D49"/>
    <w:rsid w:val="00277033"/>
    <w:rsid w:val="00277B3A"/>
    <w:rsid w:val="00277E9F"/>
    <w:rsid w:val="00280358"/>
    <w:rsid w:val="00280603"/>
    <w:rsid w:val="00281001"/>
    <w:rsid w:val="00281292"/>
    <w:rsid w:val="00282A73"/>
    <w:rsid w:val="00282A8D"/>
    <w:rsid w:val="002834AA"/>
    <w:rsid w:val="00284363"/>
    <w:rsid w:val="002849F1"/>
    <w:rsid w:val="002856C8"/>
    <w:rsid w:val="00285D58"/>
    <w:rsid w:val="00286F89"/>
    <w:rsid w:val="002906F9"/>
    <w:rsid w:val="002917A2"/>
    <w:rsid w:val="00292F7B"/>
    <w:rsid w:val="0029680B"/>
    <w:rsid w:val="002A0160"/>
    <w:rsid w:val="002A1756"/>
    <w:rsid w:val="002A24D0"/>
    <w:rsid w:val="002A54F5"/>
    <w:rsid w:val="002A5B47"/>
    <w:rsid w:val="002B228B"/>
    <w:rsid w:val="002B2D4A"/>
    <w:rsid w:val="002B4D35"/>
    <w:rsid w:val="002B56E7"/>
    <w:rsid w:val="002B7498"/>
    <w:rsid w:val="002B7A4A"/>
    <w:rsid w:val="002C014E"/>
    <w:rsid w:val="002C0836"/>
    <w:rsid w:val="002C10B6"/>
    <w:rsid w:val="002C4738"/>
    <w:rsid w:val="002C59EB"/>
    <w:rsid w:val="002C6827"/>
    <w:rsid w:val="002C6CA4"/>
    <w:rsid w:val="002C6F4D"/>
    <w:rsid w:val="002C7064"/>
    <w:rsid w:val="002D0D3D"/>
    <w:rsid w:val="002D11A8"/>
    <w:rsid w:val="002D2784"/>
    <w:rsid w:val="002D2C7E"/>
    <w:rsid w:val="002D3B46"/>
    <w:rsid w:val="002D4862"/>
    <w:rsid w:val="002D53DA"/>
    <w:rsid w:val="002D6BD2"/>
    <w:rsid w:val="002D6D5B"/>
    <w:rsid w:val="002E0B70"/>
    <w:rsid w:val="002E0F21"/>
    <w:rsid w:val="002E1879"/>
    <w:rsid w:val="002E1F7C"/>
    <w:rsid w:val="002E3E3C"/>
    <w:rsid w:val="002E41BB"/>
    <w:rsid w:val="002E4CE4"/>
    <w:rsid w:val="002E5827"/>
    <w:rsid w:val="002E5C44"/>
    <w:rsid w:val="002E60F1"/>
    <w:rsid w:val="002E6AC4"/>
    <w:rsid w:val="002E74F5"/>
    <w:rsid w:val="002F0F91"/>
    <w:rsid w:val="002F11D5"/>
    <w:rsid w:val="002F35FE"/>
    <w:rsid w:val="002F3760"/>
    <w:rsid w:val="002F3A07"/>
    <w:rsid w:val="002F4536"/>
    <w:rsid w:val="002F676C"/>
    <w:rsid w:val="002F6C5E"/>
    <w:rsid w:val="003016D6"/>
    <w:rsid w:val="00301B3C"/>
    <w:rsid w:val="0030235B"/>
    <w:rsid w:val="003036C9"/>
    <w:rsid w:val="003039E0"/>
    <w:rsid w:val="00303FE4"/>
    <w:rsid w:val="00304EC5"/>
    <w:rsid w:val="0030532D"/>
    <w:rsid w:val="00305B63"/>
    <w:rsid w:val="00305D69"/>
    <w:rsid w:val="00305EE4"/>
    <w:rsid w:val="00310046"/>
    <w:rsid w:val="00310330"/>
    <w:rsid w:val="0031154E"/>
    <w:rsid w:val="00311C6F"/>
    <w:rsid w:val="00312220"/>
    <w:rsid w:val="00312B95"/>
    <w:rsid w:val="00312C04"/>
    <w:rsid w:val="00313840"/>
    <w:rsid w:val="00314D5D"/>
    <w:rsid w:val="003158AB"/>
    <w:rsid w:val="00320A40"/>
    <w:rsid w:val="00320EA4"/>
    <w:rsid w:val="00321AB3"/>
    <w:rsid w:val="003222F5"/>
    <w:rsid w:val="00322A19"/>
    <w:rsid w:val="00322C5C"/>
    <w:rsid w:val="00323587"/>
    <w:rsid w:val="00323996"/>
    <w:rsid w:val="00324808"/>
    <w:rsid w:val="00324859"/>
    <w:rsid w:val="0032652A"/>
    <w:rsid w:val="00326FB8"/>
    <w:rsid w:val="003275FC"/>
    <w:rsid w:val="00330111"/>
    <w:rsid w:val="00332256"/>
    <w:rsid w:val="00332B67"/>
    <w:rsid w:val="003330DE"/>
    <w:rsid w:val="0033311B"/>
    <w:rsid w:val="00334CD0"/>
    <w:rsid w:val="00337412"/>
    <w:rsid w:val="00340133"/>
    <w:rsid w:val="00341363"/>
    <w:rsid w:val="00342424"/>
    <w:rsid w:val="00342679"/>
    <w:rsid w:val="00344EF9"/>
    <w:rsid w:val="00345F72"/>
    <w:rsid w:val="00346D4C"/>
    <w:rsid w:val="003477FA"/>
    <w:rsid w:val="00350556"/>
    <w:rsid w:val="00351A59"/>
    <w:rsid w:val="00351B40"/>
    <w:rsid w:val="00351E90"/>
    <w:rsid w:val="003524A7"/>
    <w:rsid w:val="00354AF9"/>
    <w:rsid w:val="0035541B"/>
    <w:rsid w:val="003554FF"/>
    <w:rsid w:val="0035698B"/>
    <w:rsid w:val="00357149"/>
    <w:rsid w:val="00360059"/>
    <w:rsid w:val="003604CE"/>
    <w:rsid w:val="00363195"/>
    <w:rsid w:val="0036480A"/>
    <w:rsid w:val="00364D9F"/>
    <w:rsid w:val="00365074"/>
    <w:rsid w:val="003673FF"/>
    <w:rsid w:val="003708EA"/>
    <w:rsid w:val="0037193A"/>
    <w:rsid w:val="003721E8"/>
    <w:rsid w:val="00372321"/>
    <w:rsid w:val="00373D70"/>
    <w:rsid w:val="00373F92"/>
    <w:rsid w:val="00375ACD"/>
    <w:rsid w:val="00376652"/>
    <w:rsid w:val="00376E24"/>
    <w:rsid w:val="00382036"/>
    <w:rsid w:val="0038583A"/>
    <w:rsid w:val="00385FFA"/>
    <w:rsid w:val="00386ACF"/>
    <w:rsid w:val="00387600"/>
    <w:rsid w:val="00387744"/>
    <w:rsid w:val="00392136"/>
    <w:rsid w:val="0039228C"/>
    <w:rsid w:val="00392B4F"/>
    <w:rsid w:val="00393E8E"/>
    <w:rsid w:val="00394B25"/>
    <w:rsid w:val="00394D09"/>
    <w:rsid w:val="0039693C"/>
    <w:rsid w:val="003969B1"/>
    <w:rsid w:val="003A1A2B"/>
    <w:rsid w:val="003A26C2"/>
    <w:rsid w:val="003A3E21"/>
    <w:rsid w:val="003A4922"/>
    <w:rsid w:val="003A649F"/>
    <w:rsid w:val="003A6598"/>
    <w:rsid w:val="003A70EF"/>
    <w:rsid w:val="003A776F"/>
    <w:rsid w:val="003B08F4"/>
    <w:rsid w:val="003B1F83"/>
    <w:rsid w:val="003B6F65"/>
    <w:rsid w:val="003C0CCA"/>
    <w:rsid w:val="003C3486"/>
    <w:rsid w:val="003C4BE3"/>
    <w:rsid w:val="003C59A5"/>
    <w:rsid w:val="003C5BCC"/>
    <w:rsid w:val="003C727E"/>
    <w:rsid w:val="003D06A1"/>
    <w:rsid w:val="003D20E7"/>
    <w:rsid w:val="003D210F"/>
    <w:rsid w:val="003D2DCD"/>
    <w:rsid w:val="003D3FF4"/>
    <w:rsid w:val="003D4A94"/>
    <w:rsid w:val="003D4D81"/>
    <w:rsid w:val="003E0005"/>
    <w:rsid w:val="003E2A5A"/>
    <w:rsid w:val="003E2A6B"/>
    <w:rsid w:val="003E38A9"/>
    <w:rsid w:val="003E39E1"/>
    <w:rsid w:val="003E4B10"/>
    <w:rsid w:val="003E4BEF"/>
    <w:rsid w:val="003F4719"/>
    <w:rsid w:val="003F54EA"/>
    <w:rsid w:val="003F6B63"/>
    <w:rsid w:val="0040012C"/>
    <w:rsid w:val="00400B3D"/>
    <w:rsid w:val="004010AA"/>
    <w:rsid w:val="00401147"/>
    <w:rsid w:val="00401541"/>
    <w:rsid w:val="00403B61"/>
    <w:rsid w:val="00404BF7"/>
    <w:rsid w:val="00406000"/>
    <w:rsid w:val="00407AFB"/>
    <w:rsid w:val="004101A8"/>
    <w:rsid w:val="00410C66"/>
    <w:rsid w:val="004122C3"/>
    <w:rsid w:val="0041298E"/>
    <w:rsid w:val="00412B0A"/>
    <w:rsid w:val="0041573A"/>
    <w:rsid w:val="00415B2A"/>
    <w:rsid w:val="0042013C"/>
    <w:rsid w:val="00420EE3"/>
    <w:rsid w:val="00421B3A"/>
    <w:rsid w:val="00422194"/>
    <w:rsid w:val="004222D6"/>
    <w:rsid w:val="004233BA"/>
    <w:rsid w:val="00423EDD"/>
    <w:rsid w:val="004258A9"/>
    <w:rsid w:val="00431785"/>
    <w:rsid w:val="004332C4"/>
    <w:rsid w:val="0043430D"/>
    <w:rsid w:val="004344C6"/>
    <w:rsid w:val="00436730"/>
    <w:rsid w:val="004409EF"/>
    <w:rsid w:val="00441BCF"/>
    <w:rsid w:val="00442551"/>
    <w:rsid w:val="004426FB"/>
    <w:rsid w:val="00447A2D"/>
    <w:rsid w:val="0045090B"/>
    <w:rsid w:val="00450FE3"/>
    <w:rsid w:val="004510F7"/>
    <w:rsid w:val="00451E96"/>
    <w:rsid w:val="00451F9E"/>
    <w:rsid w:val="00453659"/>
    <w:rsid w:val="00453B3E"/>
    <w:rsid w:val="00454A5A"/>
    <w:rsid w:val="00454F74"/>
    <w:rsid w:val="00455202"/>
    <w:rsid w:val="004555C1"/>
    <w:rsid w:val="00456050"/>
    <w:rsid w:val="00456CAC"/>
    <w:rsid w:val="0046132D"/>
    <w:rsid w:val="00462AE9"/>
    <w:rsid w:val="00463E53"/>
    <w:rsid w:val="0046778C"/>
    <w:rsid w:val="00470159"/>
    <w:rsid w:val="004708FB"/>
    <w:rsid w:val="00470E10"/>
    <w:rsid w:val="00471228"/>
    <w:rsid w:val="00472C8A"/>
    <w:rsid w:val="00474DF5"/>
    <w:rsid w:val="00474E4B"/>
    <w:rsid w:val="00474F6B"/>
    <w:rsid w:val="00475147"/>
    <w:rsid w:val="00477B52"/>
    <w:rsid w:val="004812A9"/>
    <w:rsid w:val="00482731"/>
    <w:rsid w:val="00483343"/>
    <w:rsid w:val="004850F3"/>
    <w:rsid w:val="00490641"/>
    <w:rsid w:val="00490C42"/>
    <w:rsid w:val="00491890"/>
    <w:rsid w:val="00492A55"/>
    <w:rsid w:val="004957E5"/>
    <w:rsid w:val="004964E9"/>
    <w:rsid w:val="0049698D"/>
    <w:rsid w:val="004A40F5"/>
    <w:rsid w:val="004A444E"/>
    <w:rsid w:val="004A5519"/>
    <w:rsid w:val="004A6D46"/>
    <w:rsid w:val="004A6F7A"/>
    <w:rsid w:val="004A7D5A"/>
    <w:rsid w:val="004B177B"/>
    <w:rsid w:val="004B1BE1"/>
    <w:rsid w:val="004B3074"/>
    <w:rsid w:val="004B5C66"/>
    <w:rsid w:val="004B6921"/>
    <w:rsid w:val="004B7AD3"/>
    <w:rsid w:val="004C068B"/>
    <w:rsid w:val="004C3017"/>
    <w:rsid w:val="004C46DE"/>
    <w:rsid w:val="004C5CEE"/>
    <w:rsid w:val="004C665A"/>
    <w:rsid w:val="004D1199"/>
    <w:rsid w:val="004D17FC"/>
    <w:rsid w:val="004D370D"/>
    <w:rsid w:val="004D3765"/>
    <w:rsid w:val="004D73F1"/>
    <w:rsid w:val="004E0A54"/>
    <w:rsid w:val="004E189F"/>
    <w:rsid w:val="004E19A6"/>
    <w:rsid w:val="004E2405"/>
    <w:rsid w:val="004E3F17"/>
    <w:rsid w:val="004E58EB"/>
    <w:rsid w:val="004E67A5"/>
    <w:rsid w:val="004E7F9A"/>
    <w:rsid w:val="004F11C9"/>
    <w:rsid w:val="004F2043"/>
    <w:rsid w:val="004F31F9"/>
    <w:rsid w:val="004F355A"/>
    <w:rsid w:val="004F444B"/>
    <w:rsid w:val="004F5711"/>
    <w:rsid w:val="004F5A76"/>
    <w:rsid w:val="004F5EE9"/>
    <w:rsid w:val="004F63CE"/>
    <w:rsid w:val="004F6CD2"/>
    <w:rsid w:val="004F79CB"/>
    <w:rsid w:val="005003CC"/>
    <w:rsid w:val="005004D7"/>
    <w:rsid w:val="00500A95"/>
    <w:rsid w:val="00500E07"/>
    <w:rsid w:val="005014D8"/>
    <w:rsid w:val="00501B37"/>
    <w:rsid w:val="00503BE9"/>
    <w:rsid w:val="00503DAE"/>
    <w:rsid w:val="00504A34"/>
    <w:rsid w:val="00505597"/>
    <w:rsid w:val="00507935"/>
    <w:rsid w:val="00507C02"/>
    <w:rsid w:val="005123CB"/>
    <w:rsid w:val="005124E6"/>
    <w:rsid w:val="005125CF"/>
    <w:rsid w:val="005129BE"/>
    <w:rsid w:val="00512E73"/>
    <w:rsid w:val="005154A3"/>
    <w:rsid w:val="0051603E"/>
    <w:rsid w:val="005202E3"/>
    <w:rsid w:val="00520905"/>
    <w:rsid w:val="00520F24"/>
    <w:rsid w:val="00521BFA"/>
    <w:rsid w:val="005232D7"/>
    <w:rsid w:val="00523995"/>
    <w:rsid w:val="00523C5A"/>
    <w:rsid w:val="0052510B"/>
    <w:rsid w:val="005269E1"/>
    <w:rsid w:val="00527761"/>
    <w:rsid w:val="005327DB"/>
    <w:rsid w:val="00532B37"/>
    <w:rsid w:val="00532E74"/>
    <w:rsid w:val="00535E0F"/>
    <w:rsid w:val="00536203"/>
    <w:rsid w:val="00540827"/>
    <w:rsid w:val="00541F4C"/>
    <w:rsid w:val="005438AB"/>
    <w:rsid w:val="00544C48"/>
    <w:rsid w:val="00545A12"/>
    <w:rsid w:val="00546515"/>
    <w:rsid w:val="00550BB5"/>
    <w:rsid w:val="005522DB"/>
    <w:rsid w:val="005536DB"/>
    <w:rsid w:val="005549D7"/>
    <w:rsid w:val="005605E0"/>
    <w:rsid w:val="00560FAB"/>
    <w:rsid w:val="00561A8C"/>
    <w:rsid w:val="00561BF5"/>
    <w:rsid w:val="00561E09"/>
    <w:rsid w:val="00561E21"/>
    <w:rsid w:val="005628A7"/>
    <w:rsid w:val="0056395A"/>
    <w:rsid w:val="00565173"/>
    <w:rsid w:val="00565265"/>
    <w:rsid w:val="00570E73"/>
    <w:rsid w:val="0057103C"/>
    <w:rsid w:val="00571410"/>
    <w:rsid w:val="0057169B"/>
    <w:rsid w:val="00572758"/>
    <w:rsid w:val="005735C2"/>
    <w:rsid w:val="00574BF2"/>
    <w:rsid w:val="005754C7"/>
    <w:rsid w:val="005758BB"/>
    <w:rsid w:val="00576746"/>
    <w:rsid w:val="00576E02"/>
    <w:rsid w:val="005771F8"/>
    <w:rsid w:val="005775E9"/>
    <w:rsid w:val="00580709"/>
    <w:rsid w:val="00581015"/>
    <w:rsid w:val="005828DF"/>
    <w:rsid w:val="00582CBE"/>
    <w:rsid w:val="005837D6"/>
    <w:rsid w:val="00583AAC"/>
    <w:rsid w:val="00584432"/>
    <w:rsid w:val="00584E31"/>
    <w:rsid w:val="005853C0"/>
    <w:rsid w:val="005858A6"/>
    <w:rsid w:val="00585911"/>
    <w:rsid w:val="005861F7"/>
    <w:rsid w:val="00586B05"/>
    <w:rsid w:val="0059038C"/>
    <w:rsid w:val="00591E13"/>
    <w:rsid w:val="005922C6"/>
    <w:rsid w:val="005931FF"/>
    <w:rsid w:val="00593EDE"/>
    <w:rsid w:val="00596C4A"/>
    <w:rsid w:val="00597265"/>
    <w:rsid w:val="005A02D9"/>
    <w:rsid w:val="005A09B1"/>
    <w:rsid w:val="005A0B2C"/>
    <w:rsid w:val="005A1341"/>
    <w:rsid w:val="005A282C"/>
    <w:rsid w:val="005A2939"/>
    <w:rsid w:val="005A2985"/>
    <w:rsid w:val="005A29C1"/>
    <w:rsid w:val="005A3459"/>
    <w:rsid w:val="005A3707"/>
    <w:rsid w:val="005A4FAA"/>
    <w:rsid w:val="005A6973"/>
    <w:rsid w:val="005A6C29"/>
    <w:rsid w:val="005B09AD"/>
    <w:rsid w:val="005B18BE"/>
    <w:rsid w:val="005B2CD9"/>
    <w:rsid w:val="005B35E2"/>
    <w:rsid w:val="005B4296"/>
    <w:rsid w:val="005B509D"/>
    <w:rsid w:val="005B5A50"/>
    <w:rsid w:val="005B62C8"/>
    <w:rsid w:val="005C0FB4"/>
    <w:rsid w:val="005C1041"/>
    <w:rsid w:val="005C1F67"/>
    <w:rsid w:val="005C346B"/>
    <w:rsid w:val="005C5F30"/>
    <w:rsid w:val="005C698C"/>
    <w:rsid w:val="005C6E3D"/>
    <w:rsid w:val="005C702A"/>
    <w:rsid w:val="005C7318"/>
    <w:rsid w:val="005C7674"/>
    <w:rsid w:val="005C7ECC"/>
    <w:rsid w:val="005D2903"/>
    <w:rsid w:val="005D2BC1"/>
    <w:rsid w:val="005D3414"/>
    <w:rsid w:val="005D54A7"/>
    <w:rsid w:val="005D571F"/>
    <w:rsid w:val="005D61C2"/>
    <w:rsid w:val="005D67CB"/>
    <w:rsid w:val="005D705B"/>
    <w:rsid w:val="005E04EC"/>
    <w:rsid w:val="005E090D"/>
    <w:rsid w:val="005E0C4D"/>
    <w:rsid w:val="005E16B9"/>
    <w:rsid w:val="005E34A2"/>
    <w:rsid w:val="005E4083"/>
    <w:rsid w:val="005E4FC4"/>
    <w:rsid w:val="005E5D68"/>
    <w:rsid w:val="005E6563"/>
    <w:rsid w:val="005E6EB3"/>
    <w:rsid w:val="005E75C1"/>
    <w:rsid w:val="005F0E79"/>
    <w:rsid w:val="005F0F3A"/>
    <w:rsid w:val="005F1862"/>
    <w:rsid w:val="005F1B42"/>
    <w:rsid w:val="005F1FA0"/>
    <w:rsid w:val="005F2A2F"/>
    <w:rsid w:val="005F375F"/>
    <w:rsid w:val="005F6A15"/>
    <w:rsid w:val="005F74D3"/>
    <w:rsid w:val="00600ED3"/>
    <w:rsid w:val="0060142B"/>
    <w:rsid w:val="0060181D"/>
    <w:rsid w:val="00601BC3"/>
    <w:rsid w:val="006020F2"/>
    <w:rsid w:val="00602253"/>
    <w:rsid w:val="006033A5"/>
    <w:rsid w:val="006049A0"/>
    <w:rsid w:val="006051BB"/>
    <w:rsid w:val="006079A3"/>
    <w:rsid w:val="006108B6"/>
    <w:rsid w:val="0061146F"/>
    <w:rsid w:val="00611C97"/>
    <w:rsid w:val="006127DE"/>
    <w:rsid w:val="0061399E"/>
    <w:rsid w:val="006142B6"/>
    <w:rsid w:val="00614823"/>
    <w:rsid w:val="0061670E"/>
    <w:rsid w:val="0061781E"/>
    <w:rsid w:val="006227F8"/>
    <w:rsid w:val="0062293A"/>
    <w:rsid w:val="00623AB7"/>
    <w:rsid w:val="00623FB6"/>
    <w:rsid w:val="006255FF"/>
    <w:rsid w:val="00627B1F"/>
    <w:rsid w:val="00631B22"/>
    <w:rsid w:val="00632E86"/>
    <w:rsid w:val="00633157"/>
    <w:rsid w:val="00633754"/>
    <w:rsid w:val="0063731D"/>
    <w:rsid w:val="00642F3E"/>
    <w:rsid w:val="00645368"/>
    <w:rsid w:val="00647213"/>
    <w:rsid w:val="006478D9"/>
    <w:rsid w:val="00647DC4"/>
    <w:rsid w:val="006502F1"/>
    <w:rsid w:val="00651103"/>
    <w:rsid w:val="00653306"/>
    <w:rsid w:val="006540D1"/>
    <w:rsid w:val="0065448B"/>
    <w:rsid w:val="00655B5A"/>
    <w:rsid w:val="00660768"/>
    <w:rsid w:val="00660F63"/>
    <w:rsid w:val="0066111A"/>
    <w:rsid w:val="006626CC"/>
    <w:rsid w:val="00662BB7"/>
    <w:rsid w:val="0066330C"/>
    <w:rsid w:val="0066469A"/>
    <w:rsid w:val="006659DE"/>
    <w:rsid w:val="00665D96"/>
    <w:rsid w:val="00667104"/>
    <w:rsid w:val="0066793E"/>
    <w:rsid w:val="00667A27"/>
    <w:rsid w:val="00670E7D"/>
    <w:rsid w:val="00670ECC"/>
    <w:rsid w:val="0067466B"/>
    <w:rsid w:val="006751C3"/>
    <w:rsid w:val="006758C2"/>
    <w:rsid w:val="006759BE"/>
    <w:rsid w:val="00675D6D"/>
    <w:rsid w:val="00675DA0"/>
    <w:rsid w:val="00675EC3"/>
    <w:rsid w:val="00676FED"/>
    <w:rsid w:val="00677847"/>
    <w:rsid w:val="00680116"/>
    <w:rsid w:val="00680433"/>
    <w:rsid w:val="0068082D"/>
    <w:rsid w:val="00681142"/>
    <w:rsid w:val="0068186B"/>
    <w:rsid w:val="0068243D"/>
    <w:rsid w:val="00684335"/>
    <w:rsid w:val="00686D52"/>
    <w:rsid w:val="0069053D"/>
    <w:rsid w:val="006909C7"/>
    <w:rsid w:val="00690B64"/>
    <w:rsid w:val="00690DAD"/>
    <w:rsid w:val="00692D50"/>
    <w:rsid w:val="0069346D"/>
    <w:rsid w:val="0069441D"/>
    <w:rsid w:val="00695CAA"/>
    <w:rsid w:val="006967BE"/>
    <w:rsid w:val="00696A9A"/>
    <w:rsid w:val="00696FC6"/>
    <w:rsid w:val="006976D0"/>
    <w:rsid w:val="00697D4B"/>
    <w:rsid w:val="006A2CC5"/>
    <w:rsid w:val="006B00C6"/>
    <w:rsid w:val="006B0483"/>
    <w:rsid w:val="006B12AB"/>
    <w:rsid w:val="006B19A4"/>
    <w:rsid w:val="006B1B50"/>
    <w:rsid w:val="006B1EAD"/>
    <w:rsid w:val="006B2CE0"/>
    <w:rsid w:val="006B34FB"/>
    <w:rsid w:val="006B5046"/>
    <w:rsid w:val="006B5ED5"/>
    <w:rsid w:val="006B6C35"/>
    <w:rsid w:val="006B7361"/>
    <w:rsid w:val="006B79B3"/>
    <w:rsid w:val="006B7BAC"/>
    <w:rsid w:val="006C0585"/>
    <w:rsid w:val="006C239A"/>
    <w:rsid w:val="006C29E1"/>
    <w:rsid w:val="006C39F5"/>
    <w:rsid w:val="006C6241"/>
    <w:rsid w:val="006C62DB"/>
    <w:rsid w:val="006C7F79"/>
    <w:rsid w:val="006D154A"/>
    <w:rsid w:val="006D3D17"/>
    <w:rsid w:val="006D4BD0"/>
    <w:rsid w:val="006D4C7E"/>
    <w:rsid w:val="006D5052"/>
    <w:rsid w:val="006D55B1"/>
    <w:rsid w:val="006D7D25"/>
    <w:rsid w:val="006E08FD"/>
    <w:rsid w:val="006E10AC"/>
    <w:rsid w:val="006E169A"/>
    <w:rsid w:val="006E2161"/>
    <w:rsid w:val="006E233E"/>
    <w:rsid w:val="006E34D7"/>
    <w:rsid w:val="006E4EA2"/>
    <w:rsid w:val="006E58DB"/>
    <w:rsid w:val="006E7B06"/>
    <w:rsid w:val="006F058F"/>
    <w:rsid w:val="006F134F"/>
    <w:rsid w:val="006F1F15"/>
    <w:rsid w:val="006F21EC"/>
    <w:rsid w:val="006F269B"/>
    <w:rsid w:val="006F2CF7"/>
    <w:rsid w:val="006F52E6"/>
    <w:rsid w:val="006F5634"/>
    <w:rsid w:val="00701A09"/>
    <w:rsid w:val="00702043"/>
    <w:rsid w:val="00705F92"/>
    <w:rsid w:val="0070737D"/>
    <w:rsid w:val="007104C1"/>
    <w:rsid w:val="00713025"/>
    <w:rsid w:val="00713495"/>
    <w:rsid w:val="0071422C"/>
    <w:rsid w:val="007147DE"/>
    <w:rsid w:val="007155FA"/>
    <w:rsid w:val="00717D59"/>
    <w:rsid w:val="0072335A"/>
    <w:rsid w:val="007237E9"/>
    <w:rsid w:val="007244B1"/>
    <w:rsid w:val="00724B5A"/>
    <w:rsid w:val="00724CB6"/>
    <w:rsid w:val="00724E7B"/>
    <w:rsid w:val="00725E5D"/>
    <w:rsid w:val="00726181"/>
    <w:rsid w:val="00730716"/>
    <w:rsid w:val="00731714"/>
    <w:rsid w:val="007321DA"/>
    <w:rsid w:val="00732897"/>
    <w:rsid w:val="007328B0"/>
    <w:rsid w:val="00733FA9"/>
    <w:rsid w:val="0073498E"/>
    <w:rsid w:val="00735A8B"/>
    <w:rsid w:val="0073722D"/>
    <w:rsid w:val="00737B01"/>
    <w:rsid w:val="00740507"/>
    <w:rsid w:val="00740D3A"/>
    <w:rsid w:val="00740F42"/>
    <w:rsid w:val="00742FEA"/>
    <w:rsid w:val="00743ACF"/>
    <w:rsid w:val="00744963"/>
    <w:rsid w:val="00750711"/>
    <w:rsid w:val="00750E63"/>
    <w:rsid w:val="0075529A"/>
    <w:rsid w:val="0075775B"/>
    <w:rsid w:val="00757972"/>
    <w:rsid w:val="00760995"/>
    <w:rsid w:val="007623A1"/>
    <w:rsid w:val="00763178"/>
    <w:rsid w:val="007639C9"/>
    <w:rsid w:val="007659E8"/>
    <w:rsid w:val="00766E21"/>
    <w:rsid w:val="007671C9"/>
    <w:rsid w:val="00767BD8"/>
    <w:rsid w:val="00771818"/>
    <w:rsid w:val="00772686"/>
    <w:rsid w:val="00776673"/>
    <w:rsid w:val="007777ED"/>
    <w:rsid w:val="0078066D"/>
    <w:rsid w:val="00780E34"/>
    <w:rsid w:val="007811EE"/>
    <w:rsid w:val="00781526"/>
    <w:rsid w:val="007815B8"/>
    <w:rsid w:val="00782317"/>
    <w:rsid w:val="007834E1"/>
    <w:rsid w:val="00785695"/>
    <w:rsid w:val="00786B54"/>
    <w:rsid w:val="00786EA4"/>
    <w:rsid w:val="007873A2"/>
    <w:rsid w:val="00787E64"/>
    <w:rsid w:val="00790755"/>
    <w:rsid w:val="00790D7F"/>
    <w:rsid w:val="0079263F"/>
    <w:rsid w:val="00792E45"/>
    <w:rsid w:val="00793296"/>
    <w:rsid w:val="0079372A"/>
    <w:rsid w:val="0079470A"/>
    <w:rsid w:val="00795089"/>
    <w:rsid w:val="00796842"/>
    <w:rsid w:val="00796EF7"/>
    <w:rsid w:val="007A0C5B"/>
    <w:rsid w:val="007A0C84"/>
    <w:rsid w:val="007A2D75"/>
    <w:rsid w:val="007A53BD"/>
    <w:rsid w:val="007A5DEA"/>
    <w:rsid w:val="007A5F92"/>
    <w:rsid w:val="007B0147"/>
    <w:rsid w:val="007B0E9D"/>
    <w:rsid w:val="007B5D02"/>
    <w:rsid w:val="007B77BB"/>
    <w:rsid w:val="007B7BB9"/>
    <w:rsid w:val="007C05D1"/>
    <w:rsid w:val="007C0F86"/>
    <w:rsid w:val="007C2184"/>
    <w:rsid w:val="007C3608"/>
    <w:rsid w:val="007C3A5E"/>
    <w:rsid w:val="007C4698"/>
    <w:rsid w:val="007C4F79"/>
    <w:rsid w:val="007C5F04"/>
    <w:rsid w:val="007C6B1C"/>
    <w:rsid w:val="007C6C67"/>
    <w:rsid w:val="007D0FC1"/>
    <w:rsid w:val="007D127E"/>
    <w:rsid w:val="007D1325"/>
    <w:rsid w:val="007D1CCE"/>
    <w:rsid w:val="007D21FC"/>
    <w:rsid w:val="007D3312"/>
    <w:rsid w:val="007D3E22"/>
    <w:rsid w:val="007D4040"/>
    <w:rsid w:val="007D50B6"/>
    <w:rsid w:val="007D512D"/>
    <w:rsid w:val="007D6683"/>
    <w:rsid w:val="007D7936"/>
    <w:rsid w:val="007D7FE4"/>
    <w:rsid w:val="007E0256"/>
    <w:rsid w:val="007E04E2"/>
    <w:rsid w:val="007E2E69"/>
    <w:rsid w:val="007E3807"/>
    <w:rsid w:val="007E4539"/>
    <w:rsid w:val="007E45D0"/>
    <w:rsid w:val="007E6066"/>
    <w:rsid w:val="007E6EAA"/>
    <w:rsid w:val="007E7471"/>
    <w:rsid w:val="007E7867"/>
    <w:rsid w:val="007F078A"/>
    <w:rsid w:val="007F109A"/>
    <w:rsid w:val="007F1D8C"/>
    <w:rsid w:val="007F2068"/>
    <w:rsid w:val="007F253F"/>
    <w:rsid w:val="007F2B18"/>
    <w:rsid w:val="007F5174"/>
    <w:rsid w:val="007F5352"/>
    <w:rsid w:val="007F53DD"/>
    <w:rsid w:val="007F7347"/>
    <w:rsid w:val="00800E20"/>
    <w:rsid w:val="00801E17"/>
    <w:rsid w:val="00802321"/>
    <w:rsid w:val="00802A0F"/>
    <w:rsid w:val="00803189"/>
    <w:rsid w:val="0080345C"/>
    <w:rsid w:val="00803D57"/>
    <w:rsid w:val="008042D1"/>
    <w:rsid w:val="00804E10"/>
    <w:rsid w:val="00806C0C"/>
    <w:rsid w:val="00806F9D"/>
    <w:rsid w:val="0080769D"/>
    <w:rsid w:val="008079A2"/>
    <w:rsid w:val="00810BAE"/>
    <w:rsid w:val="00812113"/>
    <w:rsid w:val="008122AF"/>
    <w:rsid w:val="00812FAB"/>
    <w:rsid w:val="00813D40"/>
    <w:rsid w:val="0081434A"/>
    <w:rsid w:val="008152D8"/>
    <w:rsid w:val="008153F8"/>
    <w:rsid w:val="00815602"/>
    <w:rsid w:val="008156F9"/>
    <w:rsid w:val="0081658F"/>
    <w:rsid w:val="00816D11"/>
    <w:rsid w:val="00821569"/>
    <w:rsid w:val="0082167F"/>
    <w:rsid w:val="00822308"/>
    <w:rsid w:val="008243ED"/>
    <w:rsid w:val="00824839"/>
    <w:rsid w:val="00826B6A"/>
    <w:rsid w:val="00826BC7"/>
    <w:rsid w:val="0082782E"/>
    <w:rsid w:val="00831443"/>
    <w:rsid w:val="0083192C"/>
    <w:rsid w:val="00835C42"/>
    <w:rsid w:val="00835C5B"/>
    <w:rsid w:val="00836A74"/>
    <w:rsid w:val="00837F89"/>
    <w:rsid w:val="00842874"/>
    <w:rsid w:val="00842A37"/>
    <w:rsid w:val="00842A7D"/>
    <w:rsid w:val="00843087"/>
    <w:rsid w:val="00845543"/>
    <w:rsid w:val="008514C4"/>
    <w:rsid w:val="00851DE3"/>
    <w:rsid w:val="00851E6C"/>
    <w:rsid w:val="00853CD9"/>
    <w:rsid w:val="0085476F"/>
    <w:rsid w:val="0085561B"/>
    <w:rsid w:val="00855DC5"/>
    <w:rsid w:val="00856149"/>
    <w:rsid w:val="0085705E"/>
    <w:rsid w:val="0085722B"/>
    <w:rsid w:val="0085764F"/>
    <w:rsid w:val="00857EC7"/>
    <w:rsid w:val="00860471"/>
    <w:rsid w:val="0086057C"/>
    <w:rsid w:val="008609C8"/>
    <w:rsid w:val="0086153C"/>
    <w:rsid w:val="0086160E"/>
    <w:rsid w:val="00861D34"/>
    <w:rsid w:val="00862AF2"/>
    <w:rsid w:val="0086497A"/>
    <w:rsid w:val="00864A23"/>
    <w:rsid w:val="00864FA6"/>
    <w:rsid w:val="00867A15"/>
    <w:rsid w:val="00870B22"/>
    <w:rsid w:val="00870C18"/>
    <w:rsid w:val="00870E40"/>
    <w:rsid w:val="008726C9"/>
    <w:rsid w:val="00872933"/>
    <w:rsid w:val="00872E31"/>
    <w:rsid w:val="00873628"/>
    <w:rsid w:val="008752AC"/>
    <w:rsid w:val="0087566E"/>
    <w:rsid w:val="00875DA2"/>
    <w:rsid w:val="00880965"/>
    <w:rsid w:val="00880B94"/>
    <w:rsid w:val="00880BFE"/>
    <w:rsid w:val="00882728"/>
    <w:rsid w:val="0088387D"/>
    <w:rsid w:val="00883D2F"/>
    <w:rsid w:val="00883D8B"/>
    <w:rsid w:val="00885C15"/>
    <w:rsid w:val="00886E20"/>
    <w:rsid w:val="008902D5"/>
    <w:rsid w:val="00890B5F"/>
    <w:rsid w:val="00892E5F"/>
    <w:rsid w:val="008936EE"/>
    <w:rsid w:val="0089395B"/>
    <w:rsid w:val="008944BE"/>
    <w:rsid w:val="00894C19"/>
    <w:rsid w:val="0089603D"/>
    <w:rsid w:val="00896E6D"/>
    <w:rsid w:val="008A1D65"/>
    <w:rsid w:val="008A28EA"/>
    <w:rsid w:val="008A2E98"/>
    <w:rsid w:val="008A2F40"/>
    <w:rsid w:val="008A307C"/>
    <w:rsid w:val="008A3BF3"/>
    <w:rsid w:val="008A4EA0"/>
    <w:rsid w:val="008B003B"/>
    <w:rsid w:val="008B02CB"/>
    <w:rsid w:val="008B12F1"/>
    <w:rsid w:val="008B1430"/>
    <w:rsid w:val="008B3DD9"/>
    <w:rsid w:val="008B44C4"/>
    <w:rsid w:val="008B467C"/>
    <w:rsid w:val="008B54DB"/>
    <w:rsid w:val="008B57A7"/>
    <w:rsid w:val="008C4131"/>
    <w:rsid w:val="008C496D"/>
    <w:rsid w:val="008C5B5F"/>
    <w:rsid w:val="008D0BB1"/>
    <w:rsid w:val="008D1B07"/>
    <w:rsid w:val="008D2AE5"/>
    <w:rsid w:val="008D372F"/>
    <w:rsid w:val="008D5B56"/>
    <w:rsid w:val="008D6736"/>
    <w:rsid w:val="008D6C28"/>
    <w:rsid w:val="008D6CAB"/>
    <w:rsid w:val="008E1E57"/>
    <w:rsid w:val="008E2872"/>
    <w:rsid w:val="008E4578"/>
    <w:rsid w:val="008E477E"/>
    <w:rsid w:val="008E4C72"/>
    <w:rsid w:val="008E4CB5"/>
    <w:rsid w:val="008E571F"/>
    <w:rsid w:val="008E5D5C"/>
    <w:rsid w:val="008E7699"/>
    <w:rsid w:val="008E7B57"/>
    <w:rsid w:val="008F0B20"/>
    <w:rsid w:val="008F0C1A"/>
    <w:rsid w:val="008F0D2F"/>
    <w:rsid w:val="008F10C4"/>
    <w:rsid w:val="008F24B2"/>
    <w:rsid w:val="008F2E1A"/>
    <w:rsid w:val="008F3CED"/>
    <w:rsid w:val="008F559F"/>
    <w:rsid w:val="0090042A"/>
    <w:rsid w:val="00901209"/>
    <w:rsid w:val="009017E5"/>
    <w:rsid w:val="00902F4D"/>
    <w:rsid w:val="00902FA2"/>
    <w:rsid w:val="009031C7"/>
    <w:rsid w:val="009039E2"/>
    <w:rsid w:val="00906E94"/>
    <w:rsid w:val="00912C15"/>
    <w:rsid w:val="0091343F"/>
    <w:rsid w:val="00916318"/>
    <w:rsid w:val="0091668A"/>
    <w:rsid w:val="0091794D"/>
    <w:rsid w:val="00917FDF"/>
    <w:rsid w:val="009217DC"/>
    <w:rsid w:val="00922ACD"/>
    <w:rsid w:val="00922C04"/>
    <w:rsid w:val="00922C2C"/>
    <w:rsid w:val="00924815"/>
    <w:rsid w:val="00924AF2"/>
    <w:rsid w:val="00926EB4"/>
    <w:rsid w:val="00927C6A"/>
    <w:rsid w:val="009302B0"/>
    <w:rsid w:val="00930D40"/>
    <w:rsid w:val="009319D3"/>
    <w:rsid w:val="00931A0C"/>
    <w:rsid w:val="00931C8D"/>
    <w:rsid w:val="009320A9"/>
    <w:rsid w:val="00933DB6"/>
    <w:rsid w:val="009367FB"/>
    <w:rsid w:val="00937175"/>
    <w:rsid w:val="00940331"/>
    <w:rsid w:val="0094224F"/>
    <w:rsid w:val="00944D29"/>
    <w:rsid w:val="00945152"/>
    <w:rsid w:val="00945E93"/>
    <w:rsid w:val="009467C0"/>
    <w:rsid w:val="00946B67"/>
    <w:rsid w:val="00952155"/>
    <w:rsid w:val="00953499"/>
    <w:rsid w:val="009543E9"/>
    <w:rsid w:val="00955709"/>
    <w:rsid w:val="00955A01"/>
    <w:rsid w:val="00955CE9"/>
    <w:rsid w:val="00956090"/>
    <w:rsid w:val="00956166"/>
    <w:rsid w:val="0095629F"/>
    <w:rsid w:val="0095649A"/>
    <w:rsid w:val="00957B9D"/>
    <w:rsid w:val="009605F7"/>
    <w:rsid w:val="009608D0"/>
    <w:rsid w:val="00961A66"/>
    <w:rsid w:val="00962054"/>
    <w:rsid w:val="009621AD"/>
    <w:rsid w:val="00962DD6"/>
    <w:rsid w:val="00963927"/>
    <w:rsid w:val="0096404E"/>
    <w:rsid w:val="00964682"/>
    <w:rsid w:val="00964DE0"/>
    <w:rsid w:val="00966D9C"/>
    <w:rsid w:val="00967D14"/>
    <w:rsid w:val="0097052A"/>
    <w:rsid w:val="0097112C"/>
    <w:rsid w:val="00971511"/>
    <w:rsid w:val="009726D9"/>
    <w:rsid w:val="00972CF3"/>
    <w:rsid w:val="0097538C"/>
    <w:rsid w:val="00976E05"/>
    <w:rsid w:val="00977493"/>
    <w:rsid w:val="00982DB1"/>
    <w:rsid w:val="00984377"/>
    <w:rsid w:val="00984C6A"/>
    <w:rsid w:val="00984DD8"/>
    <w:rsid w:val="009850ED"/>
    <w:rsid w:val="009876C6"/>
    <w:rsid w:val="00987D92"/>
    <w:rsid w:val="00991BEB"/>
    <w:rsid w:val="00991E15"/>
    <w:rsid w:val="0099275A"/>
    <w:rsid w:val="00992975"/>
    <w:rsid w:val="00992A12"/>
    <w:rsid w:val="00992BE0"/>
    <w:rsid w:val="00992D4E"/>
    <w:rsid w:val="00994054"/>
    <w:rsid w:val="00994A8E"/>
    <w:rsid w:val="009953B5"/>
    <w:rsid w:val="00996E53"/>
    <w:rsid w:val="009973DF"/>
    <w:rsid w:val="00997A82"/>
    <w:rsid w:val="009A0974"/>
    <w:rsid w:val="009A2749"/>
    <w:rsid w:val="009A3671"/>
    <w:rsid w:val="009A40FB"/>
    <w:rsid w:val="009A5923"/>
    <w:rsid w:val="009A7B53"/>
    <w:rsid w:val="009B23C4"/>
    <w:rsid w:val="009B34C7"/>
    <w:rsid w:val="009B3EDB"/>
    <w:rsid w:val="009B616F"/>
    <w:rsid w:val="009B6BB2"/>
    <w:rsid w:val="009B7FBE"/>
    <w:rsid w:val="009C0CCF"/>
    <w:rsid w:val="009C1012"/>
    <w:rsid w:val="009C2017"/>
    <w:rsid w:val="009C323E"/>
    <w:rsid w:val="009C341C"/>
    <w:rsid w:val="009C3932"/>
    <w:rsid w:val="009C4409"/>
    <w:rsid w:val="009C45A2"/>
    <w:rsid w:val="009C638A"/>
    <w:rsid w:val="009C692D"/>
    <w:rsid w:val="009C72B9"/>
    <w:rsid w:val="009D0077"/>
    <w:rsid w:val="009D1CB7"/>
    <w:rsid w:val="009D238C"/>
    <w:rsid w:val="009D4FA2"/>
    <w:rsid w:val="009D5915"/>
    <w:rsid w:val="009D5C06"/>
    <w:rsid w:val="009D6AD5"/>
    <w:rsid w:val="009D6B5D"/>
    <w:rsid w:val="009D72CE"/>
    <w:rsid w:val="009E0E06"/>
    <w:rsid w:val="009E2A36"/>
    <w:rsid w:val="009E2C34"/>
    <w:rsid w:val="009E3461"/>
    <w:rsid w:val="009E3E90"/>
    <w:rsid w:val="009E4734"/>
    <w:rsid w:val="009E4A17"/>
    <w:rsid w:val="009E5ACA"/>
    <w:rsid w:val="009E7A10"/>
    <w:rsid w:val="009F0112"/>
    <w:rsid w:val="009F037F"/>
    <w:rsid w:val="009F136E"/>
    <w:rsid w:val="009F1F9E"/>
    <w:rsid w:val="009F2E80"/>
    <w:rsid w:val="009F34BE"/>
    <w:rsid w:val="009F4E1D"/>
    <w:rsid w:val="009F7EAC"/>
    <w:rsid w:val="00A0025C"/>
    <w:rsid w:val="00A00A57"/>
    <w:rsid w:val="00A01B6B"/>
    <w:rsid w:val="00A02C88"/>
    <w:rsid w:val="00A03110"/>
    <w:rsid w:val="00A04777"/>
    <w:rsid w:val="00A05FE3"/>
    <w:rsid w:val="00A06005"/>
    <w:rsid w:val="00A06726"/>
    <w:rsid w:val="00A06A5C"/>
    <w:rsid w:val="00A07123"/>
    <w:rsid w:val="00A07634"/>
    <w:rsid w:val="00A079C0"/>
    <w:rsid w:val="00A07A2E"/>
    <w:rsid w:val="00A10D64"/>
    <w:rsid w:val="00A11584"/>
    <w:rsid w:val="00A12066"/>
    <w:rsid w:val="00A124E4"/>
    <w:rsid w:val="00A138E6"/>
    <w:rsid w:val="00A13A90"/>
    <w:rsid w:val="00A14526"/>
    <w:rsid w:val="00A14FF9"/>
    <w:rsid w:val="00A16576"/>
    <w:rsid w:val="00A1695D"/>
    <w:rsid w:val="00A1701D"/>
    <w:rsid w:val="00A20DA7"/>
    <w:rsid w:val="00A22CED"/>
    <w:rsid w:val="00A22EC6"/>
    <w:rsid w:val="00A22EFF"/>
    <w:rsid w:val="00A2374F"/>
    <w:rsid w:val="00A254FA"/>
    <w:rsid w:val="00A2581E"/>
    <w:rsid w:val="00A25918"/>
    <w:rsid w:val="00A2591F"/>
    <w:rsid w:val="00A26180"/>
    <w:rsid w:val="00A26B89"/>
    <w:rsid w:val="00A3135E"/>
    <w:rsid w:val="00A3155E"/>
    <w:rsid w:val="00A325A9"/>
    <w:rsid w:val="00A325C4"/>
    <w:rsid w:val="00A34132"/>
    <w:rsid w:val="00A34E42"/>
    <w:rsid w:val="00A35AD1"/>
    <w:rsid w:val="00A36938"/>
    <w:rsid w:val="00A36C6A"/>
    <w:rsid w:val="00A37860"/>
    <w:rsid w:val="00A40098"/>
    <w:rsid w:val="00A4309A"/>
    <w:rsid w:val="00A43458"/>
    <w:rsid w:val="00A434D1"/>
    <w:rsid w:val="00A4392C"/>
    <w:rsid w:val="00A43D90"/>
    <w:rsid w:val="00A43E3B"/>
    <w:rsid w:val="00A44CE8"/>
    <w:rsid w:val="00A45406"/>
    <w:rsid w:val="00A47119"/>
    <w:rsid w:val="00A5114D"/>
    <w:rsid w:val="00A526B4"/>
    <w:rsid w:val="00A545C7"/>
    <w:rsid w:val="00A55E69"/>
    <w:rsid w:val="00A560F9"/>
    <w:rsid w:val="00A56DA5"/>
    <w:rsid w:val="00A60574"/>
    <w:rsid w:val="00A607EA"/>
    <w:rsid w:val="00A61035"/>
    <w:rsid w:val="00A61908"/>
    <w:rsid w:val="00A6222F"/>
    <w:rsid w:val="00A632A2"/>
    <w:rsid w:val="00A63312"/>
    <w:rsid w:val="00A64571"/>
    <w:rsid w:val="00A6470A"/>
    <w:rsid w:val="00A65088"/>
    <w:rsid w:val="00A65E7B"/>
    <w:rsid w:val="00A660C5"/>
    <w:rsid w:val="00A66913"/>
    <w:rsid w:val="00A67D35"/>
    <w:rsid w:val="00A705A6"/>
    <w:rsid w:val="00A70888"/>
    <w:rsid w:val="00A710ED"/>
    <w:rsid w:val="00A722AD"/>
    <w:rsid w:val="00A742F2"/>
    <w:rsid w:val="00A74FB7"/>
    <w:rsid w:val="00A75492"/>
    <w:rsid w:val="00A75B74"/>
    <w:rsid w:val="00A77CBA"/>
    <w:rsid w:val="00A813ED"/>
    <w:rsid w:val="00A81F9C"/>
    <w:rsid w:val="00A82AC2"/>
    <w:rsid w:val="00A82AD6"/>
    <w:rsid w:val="00A8426B"/>
    <w:rsid w:val="00A84B2B"/>
    <w:rsid w:val="00A8551F"/>
    <w:rsid w:val="00A8633B"/>
    <w:rsid w:val="00A86738"/>
    <w:rsid w:val="00A877DD"/>
    <w:rsid w:val="00A87EA4"/>
    <w:rsid w:val="00A9144B"/>
    <w:rsid w:val="00A918F7"/>
    <w:rsid w:val="00A92F4F"/>
    <w:rsid w:val="00A93E34"/>
    <w:rsid w:val="00A94096"/>
    <w:rsid w:val="00A94FEE"/>
    <w:rsid w:val="00A95584"/>
    <w:rsid w:val="00A9625E"/>
    <w:rsid w:val="00A96FB7"/>
    <w:rsid w:val="00A97209"/>
    <w:rsid w:val="00A9749F"/>
    <w:rsid w:val="00AA0D3F"/>
    <w:rsid w:val="00AA131B"/>
    <w:rsid w:val="00AA1DB9"/>
    <w:rsid w:val="00AA27ED"/>
    <w:rsid w:val="00AA46B8"/>
    <w:rsid w:val="00AA4F06"/>
    <w:rsid w:val="00AA507A"/>
    <w:rsid w:val="00AA529C"/>
    <w:rsid w:val="00AA5DCE"/>
    <w:rsid w:val="00AA6074"/>
    <w:rsid w:val="00AA62A1"/>
    <w:rsid w:val="00AB0AC5"/>
    <w:rsid w:val="00AB0BFA"/>
    <w:rsid w:val="00AB0C5A"/>
    <w:rsid w:val="00AB37AE"/>
    <w:rsid w:val="00AB3D45"/>
    <w:rsid w:val="00AB48ED"/>
    <w:rsid w:val="00AB4E71"/>
    <w:rsid w:val="00AB56F9"/>
    <w:rsid w:val="00AB5767"/>
    <w:rsid w:val="00AB5E2E"/>
    <w:rsid w:val="00AB61AC"/>
    <w:rsid w:val="00AB6A70"/>
    <w:rsid w:val="00AB7D52"/>
    <w:rsid w:val="00AC117E"/>
    <w:rsid w:val="00AC401E"/>
    <w:rsid w:val="00AC4501"/>
    <w:rsid w:val="00AC4792"/>
    <w:rsid w:val="00AC4E77"/>
    <w:rsid w:val="00AC5754"/>
    <w:rsid w:val="00AC79C2"/>
    <w:rsid w:val="00AC7CFA"/>
    <w:rsid w:val="00AD03F2"/>
    <w:rsid w:val="00AD330F"/>
    <w:rsid w:val="00AD43E6"/>
    <w:rsid w:val="00AD65C5"/>
    <w:rsid w:val="00AD6C4E"/>
    <w:rsid w:val="00AD75E0"/>
    <w:rsid w:val="00AD7B4E"/>
    <w:rsid w:val="00AE05A9"/>
    <w:rsid w:val="00AE0EF3"/>
    <w:rsid w:val="00AE0EF8"/>
    <w:rsid w:val="00AE1FD9"/>
    <w:rsid w:val="00AE2057"/>
    <w:rsid w:val="00AE2326"/>
    <w:rsid w:val="00AE2774"/>
    <w:rsid w:val="00AE355C"/>
    <w:rsid w:val="00AE4FA2"/>
    <w:rsid w:val="00AF093A"/>
    <w:rsid w:val="00AF09A5"/>
    <w:rsid w:val="00AF1D6C"/>
    <w:rsid w:val="00AF34B8"/>
    <w:rsid w:val="00AF5108"/>
    <w:rsid w:val="00B013C3"/>
    <w:rsid w:val="00B02F4D"/>
    <w:rsid w:val="00B0525D"/>
    <w:rsid w:val="00B05ADC"/>
    <w:rsid w:val="00B05B29"/>
    <w:rsid w:val="00B06015"/>
    <w:rsid w:val="00B069D9"/>
    <w:rsid w:val="00B06B26"/>
    <w:rsid w:val="00B06EAE"/>
    <w:rsid w:val="00B10133"/>
    <w:rsid w:val="00B1075F"/>
    <w:rsid w:val="00B111C6"/>
    <w:rsid w:val="00B11EED"/>
    <w:rsid w:val="00B13D27"/>
    <w:rsid w:val="00B14736"/>
    <w:rsid w:val="00B14ACD"/>
    <w:rsid w:val="00B14DB7"/>
    <w:rsid w:val="00B17689"/>
    <w:rsid w:val="00B20E88"/>
    <w:rsid w:val="00B21D9D"/>
    <w:rsid w:val="00B2342E"/>
    <w:rsid w:val="00B23D99"/>
    <w:rsid w:val="00B24C89"/>
    <w:rsid w:val="00B2607F"/>
    <w:rsid w:val="00B262CA"/>
    <w:rsid w:val="00B3012C"/>
    <w:rsid w:val="00B30AE0"/>
    <w:rsid w:val="00B30EA9"/>
    <w:rsid w:val="00B313BF"/>
    <w:rsid w:val="00B31B37"/>
    <w:rsid w:val="00B31DF3"/>
    <w:rsid w:val="00B32C91"/>
    <w:rsid w:val="00B3544D"/>
    <w:rsid w:val="00B37CC8"/>
    <w:rsid w:val="00B476AD"/>
    <w:rsid w:val="00B50A21"/>
    <w:rsid w:val="00B5161F"/>
    <w:rsid w:val="00B519C1"/>
    <w:rsid w:val="00B5217E"/>
    <w:rsid w:val="00B5300A"/>
    <w:rsid w:val="00B55E6E"/>
    <w:rsid w:val="00B563B7"/>
    <w:rsid w:val="00B56D8B"/>
    <w:rsid w:val="00B56FA7"/>
    <w:rsid w:val="00B5708A"/>
    <w:rsid w:val="00B579E2"/>
    <w:rsid w:val="00B63CC6"/>
    <w:rsid w:val="00B64B75"/>
    <w:rsid w:val="00B658A8"/>
    <w:rsid w:val="00B701F7"/>
    <w:rsid w:val="00B74294"/>
    <w:rsid w:val="00B748C2"/>
    <w:rsid w:val="00B74CE0"/>
    <w:rsid w:val="00B75FEE"/>
    <w:rsid w:val="00B76701"/>
    <w:rsid w:val="00B76B99"/>
    <w:rsid w:val="00B772CF"/>
    <w:rsid w:val="00B77E8D"/>
    <w:rsid w:val="00B80171"/>
    <w:rsid w:val="00B805D4"/>
    <w:rsid w:val="00B808BF"/>
    <w:rsid w:val="00B80DA0"/>
    <w:rsid w:val="00B81124"/>
    <w:rsid w:val="00B82065"/>
    <w:rsid w:val="00B82229"/>
    <w:rsid w:val="00B823FF"/>
    <w:rsid w:val="00B83759"/>
    <w:rsid w:val="00B841D2"/>
    <w:rsid w:val="00B843F1"/>
    <w:rsid w:val="00B85593"/>
    <w:rsid w:val="00B8565A"/>
    <w:rsid w:val="00B8668C"/>
    <w:rsid w:val="00B87726"/>
    <w:rsid w:val="00B90D10"/>
    <w:rsid w:val="00B917F6"/>
    <w:rsid w:val="00B92B29"/>
    <w:rsid w:val="00B935FB"/>
    <w:rsid w:val="00B94486"/>
    <w:rsid w:val="00B9472F"/>
    <w:rsid w:val="00B956FB"/>
    <w:rsid w:val="00B95AE9"/>
    <w:rsid w:val="00B96589"/>
    <w:rsid w:val="00B96A5F"/>
    <w:rsid w:val="00B96AD3"/>
    <w:rsid w:val="00B97D0D"/>
    <w:rsid w:val="00B97F45"/>
    <w:rsid w:val="00BA220B"/>
    <w:rsid w:val="00BA22AB"/>
    <w:rsid w:val="00BA2C99"/>
    <w:rsid w:val="00BA36D4"/>
    <w:rsid w:val="00BA4532"/>
    <w:rsid w:val="00BA54A5"/>
    <w:rsid w:val="00BA68D9"/>
    <w:rsid w:val="00BA6A0B"/>
    <w:rsid w:val="00BA720D"/>
    <w:rsid w:val="00BB077C"/>
    <w:rsid w:val="00BB1462"/>
    <w:rsid w:val="00BB16BE"/>
    <w:rsid w:val="00BB1A42"/>
    <w:rsid w:val="00BB2C63"/>
    <w:rsid w:val="00BB2C99"/>
    <w:rsid w:val="00BB504D"/>
    <w:rsid w:val="00BB65FC"/>
    <w:rsid w:val="00BB6C23"/>
    <w:rsid w:val="00BC133E"/>
    <w:rsid w:val="00BC14F4"/>
    <w:rsid w:val="00BC3B2D"/>
    <w:rsid w:val="00BC3F20"/>
    <w:rsid w:val="00BC4C8D"/>
    <w:rsid w:val="00BC690B"/>
    <w:rsid w:val="00BC6B36"/>
    <w:rsid w:val="00BC75EE"/>
    <w:rsid w:val="00BD05DC"/>
    <w:rsid w:val="00BD0A2E"/>
    <w:rsid w:val="00BD15EB"/>
    <w:rsid w:val="00BD1602"/>
    <w:rsid w:val="00BD2220"/>
    <w:rsid w:val="00BD4510"/>
    <w:rsid w:val="00BD47B6"/>
    <w:rsid w:val="00BD4803"/>
    <w:rsid w:val="00BD5E46"/>
    <w:rsid w:val="00BD6AA5"/>
    <w:rsid w:val="00BD77BC"/>
    <w:rsid w:val="00BE0D8C"/>
    <w:rsid w:val="00BE11A7"/>
    <w:rsid w:val="00BE17E8"/>
    <w:rsid w:val="00BE1FBC"/>
    <w:rsid w:val="00BE267C"/>
    <w:rsid w:val="00BE47F5"/>
    <w:rsid w:val="00BE4B9D"/>
    <w:rsid w:val="00BE56F7"/>
    <w:rsid w:val="00BE5B64"/>
    <w:rsid w:val="00BE6FDD"/>
    <w:rsid w:val="00BE7046"/>
    <w:rsid w:val="00BE7969"/>
    <w:rsid w:val="00BE7997"/>
    <w:rsid w:val="00BF1F72"/>
    <w:rsid w:val="00BF356C"/>
    <w:rsid w:val="00BF3EEA"/>
    <w:rsid w:val="00BF520E"/>
    <w:rsid w:val="00BF52DF"/>
    <w:rsid w:val="00BF7510"/>
    <w:rsid w:val="00BF7D6F"/>
    <w:rsid w:val="00C007C5"/>
    <w:rsid w:val="00C00943"/>
    <w:rsid w:val="00C02462"/>
    <w:rsid w:val="00C02BC8"/>
    <w:rsid w:val="00C02BEF"/>
    <w:rsid w:val="00C02C6E"/>
    <w:rsid w:val="00C04009"/>
    <w:rsid w:val="00C0425D"/>
    <w:rsid w:val="00C04E86"/>
    <w:rsid w:val="00C05760"/>
    <w:rsid w:val="00C06036"/>
    <w:rsid w:val="00C07FDD"/>
    <w:rsid w:val="00C10224"/>
    <w:rsid w:val="00C10489"/>
    <w:rsid w:val="00C11183"/>
    <w:rsid w:val="00C12119"/>
    <w:rsid w:val="00C12F68"/>
    <w:rsid w:val="00C141D3"/>
    <w:rsid w:val="00C16707"/>
    <w:rsid w:val="00C20AE4"/>
    <w:rsid w:val="00C24609"/>
    <w:rsid w:val="00C24DAB"/>
    <w:rsid w:val="00C264BE"/>
    <w:rsid w:val="00C27C17"/>
    <w:rsid w:val="00C302EE"/>
    <w:rsid w:val="00C30400"/>
    <w:rsid w:val="00C30BA4"/>
    <w:rsid w:val="00C30C91"/>
    <w:rsid w:val="00C31D9F"/>
    <w:rsid w:val="00C3597D"/>
    <w:rsid w:val="00C363B8"/>
    <w:rsid w:val="00C40047"/>
    <w:rsid w:val="00C40A73"/>
    <w:rsid w:val="00C40E59"/>
    <w:rsid w:val="00C413D7"/>
    <w:rsid w:val="00C41533"/>
    <w:rsid w:val="00C42774"/>
    <w:rsid w:val="00C42C03"/>
    <w:rsid w:val="00C43740"/>
    <w:rsid w:val="00C447DB"/>
    <w:rsid w:val="00C44BBA"/>
    <w:rsid w:val="00C44D9D"/>
    <w:rsid w:val="00C454B4"/>
    <w:rsid w:val="00C45D18"/>
    <w:rsid w:val="00C4646B"/>
    <w:rsid w:val="00C46987"/>
    <w:rsid w:val="00C472D4"/>
    <w:rsid w:val="00C477C8"/>
    <w:rsid w:val="00C50919"/>
    <w:rsid w:val="00C51ADD"/>
    <w:rsid w:val="00C5286F"/>
    <w:rsid w:val="00C5388E"/>
    <w:rsid w:val="00C54A26"/>
    <w:rsid w:val="00C60EC9"/>
    <w:rsid w:val="00C615B3"/>
    <w:rsid w:val="00C64EFC"/>
    <w:rsid w:val="00C65C73"/>
    <w:rsid w:val="00C6643E"/>
    <w:rsid w:val="00C7031E"/>
    <w:rsid w:val="00C7156C"/>
    <w:rsid w:val="00C71E4D"/>
    <w:rsid w:val="00C72A32"/>
    <w:rsid w:val="00C7310A"/>
    <w:rsid w:val="00C734FE"/>
    <w:rsid w:val="00C743C7"/>
    <w:rsid w:val="00C75488"/>
    <w:rsid w:val="00C75C7C"/>
    <w:rsid w:val="00C76473"/>
    <w:rsid w:val="00C77D48"/>
    <w:rsid w:val="00C77E9A"/>
    <w:rsid w:val="00C8099E"/>
    <w:rsid w:val="00C81308"/>
    <w:rsid w:val="00C81924"/>
    <w:rsid w:val="00C8497F"/>
    <w:rsid w:val="00C85083"/>
    <w:rsid w:val="00C85638"/>
    <w:rsid w:val="00C85A7C"/>
    <w:rsid w:val="00C91ACD"/>
    <w:rsid w:val="00C931A2"/>
    <w:rsid w:val="00C94578"/>
    <w:rsid w:val="00C951FA"/>
    <w:rsid w:val="00C95682"/>
    <w:rsid w:val="00C977A8"/>
    <w:rsid w:val="00CA1A67"/>
    <w:rsid w:val="00CA1EB9"/>
    <w:rsid w:val="00CA3E15"/>
    <w:rsid w:val="00CA3E7F"/>
    <w:rsid w:val="00CA4799"/>
    <w:rsid w:val="00CA535D"/>
    <w:rsid w:val="00CA7373"/>
    <w:rsid w:val="00CA7743"/>
    <w:rsid w:val="00CA7A6F"/>
    <w:rsid w:val="00CA7B75"/>
    <w:rsid w:val="00CB158A"/>
    <w:rsid w:val="00CB28C6"/>
    <w:rsid w:val="00CB321D"/>
    <w:rsid w:val="00CB3AF8"/>
    <w:rsid w:val="00CB6A85"/>
    <w:rsid w:val="00CB73FD"/>
    <w:rsid w:val="00CC06C6"/>
    <w:rsid w:val="00CC1493"/>
    <w:rsid w:val="00CC14E7"/>
    <w:rsid w:val="00CC211F"/>
    <w:rsid w:val="00CC48A7"/>
    <w:rsid w:val="00CC4F3B"/>
    <w:rsid w:val="00CC702E"/>
    <w:rsid w:val="00CD05E5"/>
    <w:rsid w:val="00CD11F1"/>
    <w:rsid w:val="00CD2BC9"/>
    <w:rsid w:val="00CD37B3"/>
    <w:rsid w:val="00CD42D0"/>
    <w:rsid w:val="00CD5497"/>
    <w:rsid w:val="00CD560E"/>
    <w:rsid w:val="00CD569D"/>
    <w:rsid w:val="00CD5F7D"/>
    <w:rsid w:val="00CD6667"/>
    <w:rsid w:val="00CD6BB4"/>
    <w:rsid w:val="00CD7514"/>
    <w:rsid w:val="00CE0465"/>
    <w:rsid w:val="00CE16F8"/>
    <w:rsid w:val="00CE24C7"/>
    <w:rsid w:val="00CE31F8"/>
    <w:rsid w:val="00CE4E9C"/>
    <w:rsid w:val="00CE5729"/>
    <w:rsid w:val="00CF06CA"/>
    <w:rsid w:val="00CF165B"/>
    <w:rsid w:val="00CF1694"/>
    <w:rsid w:val="00CF2319"/>
    <w:rsid w:val="00CF2CA3"/>
    <w:rsid w:val="00CF342E"/>
    <w:rsid w:val="00CF35D0"/>
    <w:rsid w:val="00CF3646"/>
    <w:rsid w:val="00CF3E0B"/>
    <w:rsid w:val="00CF4827"/>
    <w:rsid w:val="00CF4940"/>
    <w:rsid w:val="00CF501F"/>
    <w:rsid w:val="00CF55F6"/>
    <w:rsid w:val="00CF59CC"/>
    <w:rsid w:val="00CF5AF7"/>
    <w:rsid w:val="00D01307"/>
    <w:rsid w:val="00D01572"/>
    <w:rsid w:val="00D015D1"/>
    <w:rsid w:val="00D02158"/>
    <w:rsid w:val="00D021B4"/>
    <w:rsid w:val="00D02312"/>
    <w:rsid w:val="00D02ACA"/>
    <w:rsid w:val="00D02F84"/>
    <w:rsid w:val="00D0344F"/>
    <w:rsid w:val="00D03CA7"/>
    <w:rsid w:val="00D040DC"/>
    <w:rsid w:val="00D05189"/>
    <w:rsid w:val="00D055B6"/>
    <w:rsid w:val="00D06FFC"/>
    <w:rsid w:val="00D0776E"/>
    <w:rsid w:val="00D1248C"/>
    <w:rsid w:val="00D137E6"/>
    <w:rsid w:val="00D13AB2"/>
    <w:rsid w:val="00D14479"/>
    <w:rsid w:val="00D1483E"/>
    <w:rsid w:val="00D14EB5"/>
    <w:rsid w:val="00D1611E"/>
    <w:rsid w:val="00D1718B"/>
    <w:rsid w:val="00D17E82"/>
    <w:rsid w:val="00D21B7F"/>
    <w:rsid w:val="00D22EA6"/>
    <w:rsid w:val="00D232C5"/>
    <w:rsid w:val="00D245A7"/>
    <w:rsid w:val="00D25F97"/>
    <w:rsid w:val="00D27933"/>
    <w:rsid w:val="00D27D88"/>
    <w:rsid w:val="00D302A7"/>
    <w:rsid w:val="00D308C9"/>
    <w:rsid w:val="00D35DEF"/>
    <w:rsid w:val="00D35EDE"/>
    <w:rsid w:val="00D371A8"/>
    <w:rsid w:val="00D376F8"/>
    <w:rsid w:val="00D37A55"/>
    <w:rsid w:val="00D402C4"/>
    <w:rsid w:val="00D42430"/>
    <w:rsid w:val="00D424F5"/>
    <w:rsid w:val="00D42537"/>
    <w:rsid w:val="00D4345A"/>
    <w:rsid w:val="00D440DC"/>
    <w:rsid w:val="00D44127"/>
    <w:rsid w:val="00D446D4"/>
    <w:rsid w:val="00D44A1A"/>
    <w:rsid w:val="00D465F2"/>
    <w:rsid w:val="00D4687F"/>
    <w:rsid w:val="00D4710A"/>
    <w:rsid w:val="00D4786E"/>
    <w:rsid w:val="00D506F5"/>
    <w:rsid w:val="00D50FF8"/>
    <w:rsid w:val="00D51842"/>
    <w:rsid w:val="00D5457A"/>
    <w:rsid w:val="00D545AA"/>
    <w:rsid w:val="00D5692D"/>
    <w:rsid w:val="00D57C4D"/>
    <w:rsid w:val="00D57D59"/>
    <w:rsid w:val="00D57EDC"/>
    <w:rsid w:val="00D61667"/>
    <w:rsid w:val="00D6200B"/>
    <w:rsid w:val="00D62C6B"/>
    <w:rsid w:val="00D62E03"/>
    <w:rsid w:val="00D644ED"/>
    <w:rsid w:val="00D64A2F"/>
    <w:rsid w:val="00D64CB7"/>
    <w:rsid w:val="00D6614F"/>
    <w:rsid w:val="00D66430"/>
    <w:rsid w:val="00D66D44"/>
    <w:rsid w:val="00D67235"/>
    <w:rsid w:val="00D70F62"/>
    <w:rsid w:val="00D71D0B"/>
    <w:rsid w:val="00D71F10"/>
    <w:rsid w:val="00D72D96"/>
    <w:rsid w:val="00D75E00"/>
    <w:rsid w:val="00D768EA"/>
    <w:rsid w:val="00D77672"/>
    <w:rsid w:val="00D779F2"/>
    <w:rsid w:val="00D80A6A"/>
    <w:rsid w:val="00D80B51"/>
    <w:rsid w:val="00D82A7C"/>
    <w:rsid w:val="00D82B28"/>
    <w:rsid w:val="00D82C60"/>
    <w:rsid w:val="00D843A0"/>
    <w:rsid w:val="00D85E0E"/>
    <w:rsid w:val="00D866B6"/>
    <w:rsid w:val="00D86B60"/>
    <w:rsid w:val="00D8724F"/>
    <w:rsid w:val="00D91483"/>
    <w:rsid w:val="00D917FA"/>
    <w:rsid w:val="00D93077"/>
    <w:rsid w:val="00D94827"/>
    <w:rsid w:val="00D95391"/>
    <w:rsid w:val="00D9580E"/>
    <w:rsid w:val="00D97B9A"/>
    <w:rsid w:val="00D97F77"/>
    <w:rsid w:val="00DA233F"/>
    <w:rsid w:val="00DA4210"/>
    <w:rsid w:val="00DA4918"/>
    <w:rsid w:val="00DA4B96"/>
    <w:rsid w:val="00DA5CB2"/>
    <w:rsid w:val="00DA6911"/>
    <w:rsid w:val="00DA6C29"/>
    <w:rsid w:val="00DA7718"/>
    <w:rsid w:val="00DA7812"/>
    <w:rsid w:val="00DA7CA1"/>
    <w:rsid w:val="00DB0728"/>
    <w:rsid w:val="00DB1302"/>
    <w:rsid w:val="00DB165F"/>
    <w:rsid w:val="00DB21A6"/>
    <w:rsid w:val="00DC17E0"/>
    <w:rsid w:val="00DC69CF"/>
    <w:rsid w:val="00DC6E90"/>
    <w:rsid w:val="00DC7FC0"/>
    <w:rsid w:val="00DD2CFE"/>
    <w:rsid w:val="00DD2D4B"/>
    <w:rsid w:val="00DD30A0"/>
    <w:rsid w:val="00DD67BB"/>
    <w:rsid w:val="00DD68EC"/>
    <w:rsid w:val="00DD75B2"/>
    <w:rsid w:val="00DD7944"/>
    <w:rsid w:val="00DD7E59"/>
    <w:rsid w:val="00DE06A9"/>
    <w:rsid w:val="00DE0FC4"/>
    <w:rsid w:val="00DE2549"/>
    <w:rsid w:val="00DE36E4"/>
    <w:rsid w:val="00DE4845"/>
    <w:rsid w:val="00DF1FE2"/>
    <w:rsid w:val="00DF36A7"/>
    <w:rsid w:val="00DF4B02"/>
    <w:rsid w:val="00DF5534"/>
    <w:rsid w:val="00DF6334"/>
    <w:rsid w:val="00DF6947"/>
    <w:rsid w:val="00DF6FC6"/>
    <w:rsid w:val="00DF7B7B"/>
    <w:rsid w:val="00E00064"/>
    <w:rsid w:val="00E0006B"/>
    <w:rsid w:val="00E00140"/>
    <w:rsid w:val="00E00658"/>
    <w:rsid w:val="00E01A8A"/>
    <w:rsid w:val="00E01B64"/>
    <w:rsid w:val="00E01F66"/>
    <w:rsid w:val="00E02881"/>
    <w:rsid w:val="00E03B2C"/>
    <w:rsid w:val="00E04293"/>
    <w:rsid w:val="00E051F0"/>
    <w:rsid w:val="00E0575A"/>
    <w:rsid w:val="00E059B3"/>
    <w:rsid w:val="00E06922"/>
    <w:rsid w:val="00E10299"/>
    <w:rsid w:val="00E111F2"/>
    <w:rsid w:val="00E13D2B"/>
    <w:rsid w:val="00E14408"/>
    <w:rsid w:val="00E155DE"/>
    <w:rsid w:val="00E16F00"/>
    <w:rsid w:val="00E17B1E"/>
    <w:rsid w:val="00E233E0"/>
    <w:rsid w:val="00E23CFB"/>
    <w:rsid w:val="00E2451E"/>
    <w:rsid w:val="00E255D6"/>
    <w:rsid w:val="00E310B5"/>
    <w:rsid w:val="00E31C3C"/>
    <w:rsid w:val="00E32BB9"/>
    <w:rsid w:val="00E32CED"/>
    <w:rsid w:val="00E33160"/>
    <w:rsid w:val="00E33434"/>
    <w:rsid w:val="00E33C3C"/>
    <w:rsid w:val="00E3589B"/>
    <w:rsid w:val="00E35BC8"/>
    <w:rsid w:val="00E36E64"/>
    <w:rsid w:val="00E3787E"/>
    <w:rsid w:val="00E409A0"/>
    <w:rsid w:val="00E41D89"/>
    <w:rsid w:val="00E420FD"/>
    <w:rsid w:val="00E42371"/>
    <w:rsid w:val="00E42C92"/>
    <w:rsid w:val="00E42F0F"/>
    <w:rsid w:val="00E4456F"/>
    <w:rsid w:val="00E44880"/>
    <w:rsid w:val="00E45020"/>
    <w:rsid w:val="00E45F59"/>
    <w:rsid w:val="00E46305"/>
    <w:rsid w:val="00E464BD"/>
    <w:rsid w:val="00E469E7"/>
    <w:rsid w:val="00E46D1F"/>
    <w:rsid w:val="00E4717B"/>
    <w:rsid w:val="00E4781F"/>
    <w:rsid w:val="00E5025E"/>
    <w:rsid w:val="00E50766"/>
    <w:rsid w:val="00E51D43"/>
    <w:rsid w:val="00E5270E"/>
    <w:rsid w:val="00E52AAC"/>
    <w:rsid w:val="00E53462"/>
    <w:rsid w:val="00E535A8"/>
    <w:rsid w:val="00E5360B"/>
    <w:rsid w:val="00E539C2"/>
    <w:rsid w:val="00E54863"/>
    <w:rsid w:val="00E550EF"/>
    <w:rsid w:val="00E553C2"/>
    <w:rsid w:val="00E566DC"/>
    <w:rsid w:val="00E56700"/>
    <w:rsid w:val="00E56D16"/>
    <w:rsid w:val="00E5791E"/>
    <w:rsid w:val="00E61351"/>
    <w:rsid w:val="00E6301A"/>
    <w:rsid w:val="00E631B7"/>
    <w:rsid w:val="00E63719"/>
    <w:rsid w:val="00E64067"/>
    <w:rsid w:val="00E64C61"/>
    <w:rsid w:val="00E65A3D"/>
    <w:rsid w:val="00E66D15"/>
    <w:rsid w:val="00E70ABD"/>
    <w:rsid w:val="00E71871"/>
    <w:rsid w:val="00E7221E"/>
    <w:rsid w:val="00E728E6"/>
    <w:rsid w:val="00E73EBF"/>
    <w:rsid w:val="00E751C1"/>
    <w:rsid w:val="00E75259"/>
    <w:rsid w:val="00E7601D"/>
    <w:rsid w:val="00E773E4"/>
    <w:rsid w:val="00E7774F"/>
    <w:rsid w:val="00E77902"/>
    <w:rsid w:val="00E80EB2"/>
    <w:rsid w:val="00E845A4"/>
    <w:rsid w:val="00E849D1"/>
    <w:rsid w:val="00E85C80"/>
    <w:rsid w:val="00E86685"/>
    <w:rsid w:val="00E9348D"/>
    <w:rsid w:val="00E93CD5"/>
    <w:rsid w:val="00E9481A"/>
    <w:rsid w:val="00E95B59"/>
    <w:rsid w:val="00E961AA"/>
    <w:rsid w:val="00E9621B"/>
    <w:rsid w:val="00EA025D"/>
    <w:rsid w:val="00EA072B"/>
    <w:rsid w:val="00EA1AD5"/>
    <w:rsid w:val="00EA212C"/>
    <w:rsid w:val="00EA33F7"/>
    <w:rsid w:val="00EA38A6"/>
    <w:rsid w:val="00EA42E5"/>
    <w:rsid w:val="00EA4365"/>
    <w:rsid w:val="00EA56B6"/>
    <w:rsid w:val="00EA5866"/>
    <w:rsid w:val="00EA5D4E"/>
    <w:rsid w:val="00EA69EC"/>
    <w:rsid w:val="00EB0290"/>
    <w:rsid w:val="00EB0846"/>
    <w:rsid w:val="00EB1688"/>
    <w:rsid w:val="00EB486D"/>
    <w:rsid w:val="00EB49F1"/>
    <w:rsid w:val="00EB5E2B"/>
    <w:rsid w:val="00EB6084"/>
    <w:rsid w:val="00EB67AD"/>
    <w:rsid w:val="00EB7E71"/>
    <w:rsid w:val="00EC0093"/>
    <w:rsid w:val="00EC0534"/>
    <w:rsid w:val="00EC08F0"/>
    <w:rsid w:val="00EC3BB5"/>
    <w:rsid w:val="00EC4738"/>
    <w:rsid w:val="00EC576E"/>
    <w:rsid w:val="00EC5A3D"/>
    <w:rsid w:val="00EC79AA"/>
    <w:rsid w:val="00EC7EA6"/>
    <w:rsid w:val="00ED0012"/>
    <w:rsid w:val="00ED0659"/>
    <w:rsid w:val="00ED09CE"/>
    <w:rsid w:val="00ED1059"/>
    <w:rsid w:val="00ED2379"/>
    <w:rsid w:val="00ED28F4"/>
    <w:rsid w:val="00ED3360"/>
    <w:rsid w:val="00ED3605"/>
    <w:rsid w:val="00ED44F0"/>
    <w:rsid w:val="00ED5510"/>
    <w:rsid w:val="00ED5654"/>
    <w:rsid w:val="00ED5C61"/>
    <w:rsid w:val="00ED70F5"/>
    <w:rsid w:val="00ED7CFC"/>
    <w:rsid w:val="00ED7E61"/>
    <w:rsid w:val="00EE320B"/>
    <w:rsid w:val="00EE38A6"/>
    <w:rsid w:val="00EE40F5"/>
    <w:rsid w:val="00EE4945"/>
    <w:rsid w:val="00EE5542"/>
    <w:rsid w:val="00EE6621"/>
    <w:rsid w:val="00EE6A45"/>
    <w:rsid w:val="00EE6C13"/>
    <w:rsid w:val="00EE6CFD"/>
    <w:rsid w:val="00EF02B0"/>
    <w:rsid w:val="00EF1194"/>
    <w:rsid w:val="00EF2A43"/>
    <w:rsid w:val="00EF2E97"/>
    <w:rsid w:val="00EF33B6"/>
    <w:rsid w:val="00EF3481"/>
    <w:rsid w:val="00EF3DD7"/>
    <w:rsid w:val="00EF567F"/>
    <w:rsid w:val="00EF6D22"/>
    <w:rsid w:val="00EF795C"/>
    <w:rsid w:val="00EF7E86"/>
    <w:rsid w:val="00F00682"/>
    <w:rsid w:val="00F0189B"/>
    <w:rsid w:val="00F02C70"/>
    <w:rsid w:val="00F03CE8"/>
    <w:rsid w:val="00F03CFA"/>
    <w:rsid w:val="00F04130"/>
    <w:rsid w:val="00F07328"/>
    <w:rsid w:val="00F135E0"/>
    <w:rsid w:val="00F13A93"/>
    <w:rsid w:val="00F13B95"/>
    <w:rsid w:val="00F13F4F"/>
    <w:rsid w:val="00F142FE"/>
    <w:rsid w:val="00F15BB9"/>
    <w:rsid w:val="00F16183"/>
    <w:rsid w:val="00F1798E"/>
    <w:rsid w:val="00F1E340"/>
    <w:rsid w:val="00F208D6"/>
    <w:rsid w:val="00F215C2"/>
    <w:rsid w:val="00F21E95"/>
    <w:rsid w:val="00F22029"/>
    <w:rsid w:val="00F228C6"/>
    <w:rsid w:val="00F22F3C"/>
    <w:rsid w:val="00F23A6D"/>
    <w:rsid w:val="00F2427F"/>
    <w:rsid w:val="00F25D24"/>
    <w:rsid w:val="00F278E8"/>
    <w:rsid w:val="00F31887"/>
    <w:rsid w:val="00F33DD9"/>
    <w:rsid w:val="00F34BF5"/>
    <w:rsid w:val="00F35496"/>
    <w:rsid w:val="00F37BF6"/>
    <w:rsid w:val="00F4039B"/>
    <w:rsid w:val="00F40489"/>
    <w:rsid w:val="00F40EF1"/>
    <w:rsid w:val="00F41998"/>
    <w:rsid w:val="00F425FD"/>
    <w:rsid w:val="00F43E67"/>
    <w:rsid w:val="00F443E5"/>
    <w:rsid w:val="00F4443B"/>
    <w:rsid w:val="00F45AA6"/>
    <w:rsid w:val="00F45F5C"/>
    <w:rsid w:val="00F47AA5"/>
    <w:rsid w:val="00F514DA"/>
    <w:rsid w:val="00F51A79"/>
    <w:rsid w:val="00F52444"/>
    <w:rsid w:val="00F52BDA"/>
    <w:rsid w:val="00F5318B"/>
    <w:rsid w:val="00F54724"/>
    <w:rsid w:val="00F54F29"/>
    <w:rsid w:val="00F563C4"/>
    <w:rsid w:val="00F604EC"/>
    <w:rsid w:val="00F6053F"/>
    <w:rsid w:val="00F60675"/>
    <w:rsid w:val="00F60ECA"/>
    <w:rsid w:val="00F615F5"/>
    <w:rsid w:val="00F708DF"/>
    <w:rsid w:val="00F71DCF"/>
    <w:rsid w:val="00F73467"/>
    <w:rsid w:val="00F73E30"/>
    <w:rsid w:val="00F75316"/>
    <w:rsid w:val="00F80515"/>
    <w:rsid w:val="00F8052B"/>
    <w:rsid w:val="00F81E3E"/>
    <w:rsid w:val="00F82400"/>
    <w:rsid w:val="00F82F05"/>
    <w:rsid w:val="00F83D75"/>
    <w:rsid w:val="00F864A8"/>
    <w:rsid w:val="00F86E94"/>
    <w:rsid w:val="00F90199"/>
    <w:rsid w:val="00F901F4"/>
    <w:rsid w:val="00F9092D"/>
    <w:rsid w:val="00F92E39"/>
    <w:rsid w:val="00F94250"/>
    <w:rsid w:val="00F95C49"/>
    <w:rsid w:val="00F96136"/>
    <w:rsid w:val="00F968B7"/>
    <w:rsid w:val="00F96D3F"/>
    <w:rsid w:val="00F97344"/>
    <w:rsid w:val="00F973D7"/>
    <w:rsid w:val="00F97E2B"/>
    <w:rsid w:val="00FA0620"/>
    <w:rsid w:val="00FA0C1F"/>
    <w:rsid w:val="00FA1779"/>
    <w:rsid w:val="00FA1835"/>
    <w:rsid w:val="00FA18B1"/>
    <w:rsid w:val="00FA22A5"/>
    <w:rsid w:val="00FA2C4B"/>
    <w:rsid w:val="00FA67F4"/>
    <w:rsid w:val="00FB055E"/>
    <w:rsid w:val="00FB07A5"/>
    <w:rsid w:val="00FB1E24"/>
    <w:rsid w:val="00FB1E78"/>
    <w:rsid w:val="00FB2753"/>
    <w:rsid w:val="00FB284A"/>
    <w:rsid w:val="00FB30C0"/>
    <w:rsid w:val="00FB3505"/>
    <w:rsid w:val="00FB549E"/>
    <w:rsid w:val="00FB61BC"/>
    <w:rsid w:val="00FB764F"/>
    <w:rsid w:val="00FB78A7"/>
    <w:rsid w:val="00FB7A5A"/>
    <w:rsid w:val="00FC1252"/>
    <w:rsid w:val="00FC33E4"/>
    <w:rsid w:val="00FC5257"/>
    <w:rsid w:val="00FC67FA"/>
    <w:rsid w:val="00FC6AC1"/>
    <w:rsid w:val="00FC6D14"/>
    <w:rsid w:val="00FC7F33"/>
    <w:rsid w:val="00FD085F"/>
    <w:rsid w:val="00FD1923"/>
    <w:rsid w:val="00FD21F9"/>
    <w:rsid w:val="00FD26DA"/>
    <w:rsid w:val="00FD2AC0"/>
    <w:rsid w:val="00FD3B74"/>
    <w:rsid w:val="00FD46DB"/>
    <w:rsid w:val="00FD69BF"/>
    <w:rsid w:val="00FD6D26"/>
    <w:rsid w:val="00FD7636"/>
    <w:rsid w:val="00FE08C6"/>
    <w:rsid w:val="00FE1588"/>
    <w:rsid w:val="00FE187F"/>
    <w:rsid w:val="00FE19B9"/>
    <w:rsid w:val="00FE2217"/>
    <w:rsid w:val="00FE2E1E"/>
    <w:rsid w:val="00FE31DD"/>
    <w:rsid w:val="00FE4728"/>
    <w:rsid w:val="00FE4E05"/>
    <w:rsid w:val="00FE562B"/>
    <w:rsid w:val="00FE5652"/>
    <w:rsid w:val="00FE5FA5"/>
    <w:rsid w:val="00FF0698"/>
    <w:rsid w:val="00FF0768"/>
    <w:rsid w:val="00FF0C95"/>
    <w:rsid w:val="00FF1E5F"/>
    <w:rsid w:val="00FF1EE0"/>
    <w:rsid w:val="00FF2754"/>
    <w:rsid w:val="00FF4236"/>
    <w:rsid w:val="00FF515E"/>
    <w:rsid w:val="00FF7DC9"/>
    <w:rsid w:val="04AF0B88"/>
    <w:rsid w:val="053D8EDD"/>
    <w:rsid w:val="075EE9AD"/>
    <w:rsid w:val="09F3C3A8"/>
    <w:rsid w:val="0A88EC7A"/>
    <w:rsid w:val="0AD38A59"/>
    <w:rsid w:val="0AF69980"/>
    <w:rsid w:val="0C5BBE84"/>
    <w:rsid w:val="0D06A3A2"/>
    <w:rsid w:val="0F53C4DB"/>
    <w:rsid w:val="12CCA704"/>
    <w:rsid w:val="13F98916"/>
    <w:rsid w:val="15B0116E"/>
    <w:rsid w:val="161384BA"/>
    <w:rsid w:val="18704608"/>
    <w:rsid w:val="1A3244A4"/>
    <w:rsid w:val="1BEF906E"/>
    <w:rsid w:val="1DBDC2BE"/>
    <w:rsid w:val="1E78D619"/>
    <w:rsid w:val="1F3F9AB6"/>
    <w:rsid w:val="20768B9B"/>
    <w:rsid w:val="21BBC8F9"/>
    <w:rsid w:val="229CC6D1"/>
    <w:rsid w:val="285C2563"/>
    <w:rsid w:val="29310D45"/>
    <w:rsid w:val="2A27462C"/>
    <w:rsid w:val="2B9AF584"/>
    <w:rsid w:val="2D303DD7"/>
    <w:rsid w:val="2E1F71A5"/>
    <w:rsid w:val="2E7B8D44"/>
    <w:rsid w:val="30229BE3"/>
    <w:rsid w:val="31508C90"/>
    <w:rsid w:val="3235EA3A"/>
    <w:rsid w:val="358CFE97"/>
    <w:rsid w:val="392AC3C7"/>
    <w:rsid w:val="395D5A28"/>
    <w:rsid w:val="3BDD45CA"/>
    <w:rsid w:val="3CD183D5"/>
    <w:rsid w:val="3D68D4DD"/>
    <w:rsid w:val="3F37D8DC"/>
    <w:rsid w:val="40A400A0"/>
    <w:rsid w:val="42A40B9B"/>
    <w:rsid w:val="42D4564F"/>
    <w:rsid w:val="4383A5BC"/>
    <w:rsid w:val="43DAE01C"/>
    <w:rsid w:val="4743DFA8"/>
    <w:rsid w:val="496ACFA4"/>
    <w:rsid w:val="4A5ACF8D"/>
    <w:rsid w:val="4AC46CC5"/>
    <w:rsid w:val="4DE60A65"/>
    <w:rsid w:val="4E033525"/>
    <w:rsid w:val="4ECA1514"/>
    <w:rsid w:val="4F505839"/>
    <w:rsid w:val="508A79F8"/>
    <w:rsid w:val="538B1A67"/>
    <w:rsid w:val="56B5F9A9"/>
    <w:rsid w:val="56D8B2A0"/>
    <w:rsid w:val="5CDBDA62"/>
    <w:rsid w:val="5DDB11E5"/>
    <w:rsid w:val="5F569525"/>
    <w:rsid w:val="603FEA88"/>
    <w:rsid w:val="6099FFBB"/>
    <w:rsid w:val="61077C92"/>
    <w:rsid w:val="620063E6"/>
    <w:rsid w:val="652B44E4"/>
    <w:rsid w:val="653A8DC2"/>
    <w:rsid w:val="683E547E"/>
    <w:rsid w:val="6A80D787"/>
    <w:rsid w:val="6D7038DE"/>
    <w:rsid w:val="6DCC7942"/>
    <w:rsid w:val="73347B2C"/>
    <w:rsid w:val="74F57832"/>
    <w:rsid w:val="776A2631"/>
    <w:rsid w:val="7903333C"/>
    <w:rsid w:val="7995B33B"/>
    <w:rsid w:val="7A4E3577"/>
    <w:rsid w:val="7A9B0AF7"/>
    <w:rsid w:val="7B35B6C5"/>
    <w:rsid w:val="7C426215"/>
    <w:rsid w:val="7EBF5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1B76F8"/>
  <w15:docId w15:val="{F1B5B619-B0C2-4EB9-825A-620CAD1E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6CA4"/>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qFormat/>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customStyle="1" w:styleId="UnresolvedMention1">
    <w:name w:val="Unresolved Mention1"/>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styleId="Kommentarzeichen">
    <w:name w:val="annotation reference"/>
    <w:basedOn w:val="Absatz-Standardschriftart"/>
    <w:uiPriority w:val="99"/>
    <w:semiHidden/>
    <w:unhideWhenUsed/>
    <w:rsid w:val="00ED0012"/>
    <w:rPr>
      <w:sz w:val="16"/>
      <w:szCs w:val="16"/>
    </w:rPr>
  </w:style>
  <w:style w:type="paragraph" w:styleId="Kommentartext">
    <w:name w:val="annotation text"/>
    <w:basedOn w:val="Standard"/>
    <w:link w:val="KommentartextZchn"/>
    <w:uiPriority w:val="99"/>
    <w:unhideWhenUsed/>
    <w:rsid w:val="00ED0012"/>
    <w:pPr>
      <w:spacing w:line="240" w:lineRule="auto"/>
    </w:pPr>
    <w:rPr>
      <w:sz w:val="20"/>
      <w:szCs w:val="20"/>
    </w:rPr>
  </w:style>
  <w:style w:type="character" w:customStyle="1" w:styleId="KommentartextZchn">
    <w:name w:val="Kommentartext Zchn"/>
    <w:basedOn w:val="Absatz-Standardschriftart"/>
    <w:link w:val="Kommentartext"/>
    <w:uiPriority w:val="99"/>
    <w:rsid w:val="00ED0012"/>
    <w:rPr>
      <w:sz w:val="20"/>
      <w:szCs w:val="20"/>
      <w:lang w:val="en-GB"/>
    </w:rPr>
  </w:style>
  <w:style w:type="paragraph" w:styleId="Kommentarthema">
    <w:name w:val="annotation subject"/>
    <w:basedOn w:val="Kommentartext"/>
    <w:next w:val="Kommentartext"/>
    <w:link w:val="KommentarthemaZchn"/>
    <w:uiPriority w:val="99"/>
    <w:semiHidden/>
    <w:unhideWhenUsed/>
    <w:rsid w:val="00ED0012"/>
    <w:rPr>
      <w:b/>
      <w:bCs/>
    </w:rPr>
  </w:style>
  <w:style w:type="character" w:customStyle="1" w:styleId="KommentarthemaZchn">
    <w:name w:val="Kommentarthema Zchn"/>
    <w:basedOn w:val="KommentartextZchn"/>
    <w:link w:val="Kommentarthema"/>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paragraph" w:customStyle="1" w:styleId="release-content-contactdetails-list-item">
    <w:name w:val="release-content-contact__details-list-item"/>
    <w:basedOn w:val="Standard"/>
    <w:rsid w:val="00E45F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tzhaltertext">
    <w:name w:val="Placeholder Text"/>
    <w:basedOn w:val="Absatz-Standardschriftart"/>
    <w:uiPriority w:val="99"/>
    <w:semiHidden/>
    <w:rsid w:val="00FE2E1E"/>
    <w:rPr>
      <w:color w:val="808080"/>
    </w:rPr>
  </w:style>
  <w:style w:type="character" w:styleId="NichtaufgelsteErwhnung">
    <w:name w:val="Unresolved Mention"/>
    <w:basedOn w:val="Absatz-Standardschriftart"/>
    <w:uiPriority w:val="99"/>
    <w:semiHidden/>
    <w:unhideWhenUsed/>
    <w:rsid w:val="00804E10"/>
    <w:rPr>
      <w:color w:val="605E5C"/>
      <w:shd w:val="clear" w:color="auto" w:fill="E1DFDD"/>
    </w:rPr>
  </w:style>
  <w:style w:type="paragraph" w:customStyle="1" w:styleId="definitionslistrow">
    <w:name w:val="definitions__list__row"/>
    <w:basedOn w:val="Standard"/>
    <w:rsid w:val="003721E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scxw216962568">
    <w:name w:val="scxw216962568"/>
    <w:basedOn w:val="Absatz-Standardschriftart"/>
    <w:rsid w:val="002D2C7E"/>
  </w:style>
  <w:style w:type="paragraph" w:customStyle="1" w:styleId="Body">
    <w:name w:val="Body"/>
    <w:rsid w:val="00FA0C1F"/>
    <w:pPr>
      <w:pBdr>
        <w:top w:val="nil"/>
        <w:left w:val="nil"/>
        <w:bottom w:val="nil"/>
        <w:right w:val="nil"/>
        <w:between w:val="nil"/>
        <w:bar w:val="nil"/>
      </w:pBdr>
      <w:spacing w:after="0" w:line="360" w:lineRule="auto"/>
    </w:pPr>
    <w:rPr>
      <w:rFonts w:ascii="Sennheiser Office" w:eastAsia="Sennheiser Office" w:hAnsi="Sennheiser Office" w:cs="Sennheiser Office"/>
      <w:color w:val="000000"/>
      <w:sz w:val="18"/>
      <w:szCs w:val="18"/>
      <w:u w:color="000000"/>
      <w:bdr w:val="nil"/>
      <w:lang w:val="en-US" w:eastAsia="en-GB"/>
      <w14:ligatures w14:val="standardContextual"/>
    </w:rPr>
  </w:style>
  <w:style w:type="paragraph" w:customStyle="1" w:styleId="BigAvenir">
    <w:name w:val="Big Avenir"/>
    <w:basedOn w:val="Standard"/>
    <w:autoRedefine/>
    <w:rsid w:val="00667A27"/>
    <w:pPr>
      <w:spacing w:before="120" w:line="240" w:lineRule="auto"/>
      <w:jc w:val="center"/>
      <w:outlineLvl w:val="0"/>
    </w:pPr>
    <w:rPr>
      <w:rFonts w:ascii="Avenir Heavy" w:eastAsiaTheme="minorEastAsia" w:hAnsi="Avenir Heavy"/>
      <w:b/>
      <w:bCs/>
      <w:kern w:val="2"/>
      <w:sz w:val="48"/>
      <w:szCs w:val="48"/>
      <w:lang w:val="fr-FR" w:eastAsia="fr-FR"/>
      <w14:ligatures w14:val="standardContextual"/>
    </w:rPr>
  </w:style>
  <w:style w:type="paragraph" w:customStyle="1" w:styleId="Italos">
    <w:name w:val="Italos"/>
    <w:basedOn w:val="Standard"/>
    <w:autoRedefine/>
    <w:rsid w:val="006D4C7E"/>
    <w:pPr>
      <w:spacing w:line="240" w:lineRule="auto"/>
    </w:pPr>
    <w:rPr>
      <w:rFonts w:asciiTheme="majorHAnsi" w:eastAsiaTheme="minorEastAsia" w:hAnsiTheme="majorHAnsi" w:cs="Times New Roman (Corps CS)"/>
      <w:iCs/>
      <w:kern w:val="2"/>
      <w:sz w:val="15"/>
      <w:szCs w:val="15"/>
      <w:lang w:val="fr-FR" w:eastAsia="fr-FR"/>
      <w14:ligatures w14:val="standardContextual"/>
    </w:rPr>
  </w:style>
  <w:style w:type="paragraph" w:customStyle="1" w:styleId="Default">
    <w:name w:val="Default"/>
    <w:rsid w:val="00E33160"/>
    <w:pPr>
      <w:autoSpaceDE w:val="0"/>
      <w:autoSpaceDN w:val="0"/>
      <w:adjustRightInd w:val="0"/>
      <w:spacing w:after="0" w:line="240" w:lineRule="auto"/>
    </w:pPr>
    <w:rPr>
      <w:rFonts w:ascii="WHMVO F+ Sennheiser Neue" w:hAnsi="WHMVO F+ Sennheiser Neue" w:cs="WHMVO F+ Sennheiser Neu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932">
      <w:bodyDiv w:val="1"/>
      <w:marLeft w:val="0"/>
      <w:marRight w:val="0"/>
      <w:marTop w:val="0"/>
      <w:marBottom w:val="0"/>
      <w:divBdr>
        <w:top w:val="none" w:sz="0" w:space="0" w:color="auto"/>
        <w:left w:val="none" w:sz="0" w:space="0" w:color="auto"/>
        <w:bottom w:val="none" w:sz="0" w:space="0" w:color="auto"/>
        <w:right w:val="none" w:sz="0" w:space="0" w:color="auto"/>
      </w:divBdr>
    </w:div>
    <w:div w:id="10299040">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39406004">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02307247">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6743410">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299069733">
      <w:bodyDiv w:val="1"/>
      <w:marLeft w:val="0"/>
      <w:marRight w:val="0"/>
      <w:marTop w:val="0"/>
      <w:marBottom w:val="0"/>
      <w:divBdr>
        <w:top w:val="none" w:sz="0" w:space="0" w:color="auto"/>
        <w:left w:val="none" w:sz="0" w:space="0" w:color="auto"/>
        <w:bottom w:val="none" w:sz="0" w:space="0" w:color="auto"/>
        <w:right w:val="none" w:sz="0" w:space="0" w:color="auto"/>
      </w:divBdr>
      <w:divsChild>
        <w:div w:id="1597977305">
          <w:marLeft w:val="0"/>
          <w:marRight w:val="0"/>
          <w:marTop w:val="100"/>
          <w:marBottom w:val="100"/>
          <w:divBdr>
            <w:top w:val="none" w:sz="0" w:space="0" w:color="auto"/>
            <w:left w:val="none" w:sz="0" w:space="0" w:color="auto"/>
            <w:bottom w:val="none" w:sz="0" w:space="0" w:color="auto"/>
            <w:right w:val="none" w:sz="0" w:space="0" w:color="auto"/>
          </w:divBdr>
          <w:divsChild>
            <w:div w:id="1616449443">
              <w:marLeft w:val="0"/>
              <w:marRight w:val="0"/>
              <w:marTop w:val="0"/>
              <w:marBottom w:val="570"/>
              <w:divBdr>
                <w:top w:val="none" w:sz="0" w:space="0" w:color="auto"/>
                <w:left w:val="none" w:sz="0" w:space="0" w:color="auto"/>
                <w:bottom w:val="none" w:sz="0" w:space="0" w:color="auto"/>
                <w:right w:val="none" w:sz="0" w:space="0" w:color="auto"/>
              </w:divBdr>
            </w:div>
          </w:divsChild>
        </w:div>
        <w:div w:id="1663851010">
          <w:marLeft w:val="0"/>
          <w:marRight w:val="0"/>
          <w:marTop w:val="900"/>
          <w:marBottom w:val="300"/>
          <w:divBdr>
            <w:top w:val="none" w:sz="0" w:space="0" w:color="auto"/>
            <w:left w:val="none" w:sz="0" w:space="0" w:color="auto"/>
            <w:bottom w:val="none" w:sz="0" w:space="0" w:color="auto"/>
            <w:right w:val="none" w:sz="0" w:space="0" w:color="auto"/>
          </w:divBdr>
          <w:divsChild>
            <w:div w:id="323512660">
              <w:marLeft w:val="0"/>
              <w:marRight w:val="0"/>
              <w:marTop w:val="0"/>
              <w:marBottom w:val="0"/>
              <w:divBdr>
                <w:top w:val="none" w:sz="0" w:space="0" w:color="auto"/>
                <w:left w:val="none" w:sz="0" w:space="0" w:color="auto"/>
                <w:bottom w:val="none" w:sz="0" w:space="0" w:color="auto"/>
                <w:right w:val="none" w:sz="0" w:space="0" w:color="auto"/>
              </w:divBdr>
              <w:divsChild>
                <w:div w:id="274338327">
                  <w:marLeft w:val="225"/>
                  <w:marRight w:val="0"/>
                  <w:marTop w:val="0"/>
                  <w:marBottom w:val="0"/>
                  <w:divBdr>
                    <w:top w:val="none" w:sz="0" w:space="0" w:color="auto"/>
                    <w:left w:val="none" w:sz="0" w:space="0" w:color="auto"/>
                    <w:bottom w:val="none" w:sz="0" w:space="0" w:color="auto"/>
                    <w:right w:val="none" w:sz="0" w:space="0" w:color="auto"/>
                  </w:divBdr>
                  <w:divsChild>
                    <w:div w:id="1912233476">
                      <w:marLeft w:val="0"/>
                      <w:marRight w:val="0"/>
                      <w:marTop w:val="0"/>
                      <w:marBottom w:val="0"/>
                      <w:divBdr>
                        <w:top w:val="none" w:sz="0" w:space="0" w:color="auto"/>
                        <w:left w:val="none" w:sz="0" w:space="0" w:color="auto"/>
                        <w:bottom w:val="none" w:sz="0" w:space="0" w:color="auto"/>
                        <w:right w:val="none" w:sz="0" w:space="0" w:color="auto"/>
                      </w:divBdr>
                      <w:divsChild>
                        <w:div w:id="514465527">
                          <w:marLeft w:val="0"/>
                          <w:marRight w:val="0"/>
                          <w:marTop w:val="0"/>
                          <w:marBottom w:val="0"/>
                          <w:divBdr>
                            <w:top w:val="none" w:sz="0" w:space="0" w:color="auto"/>
                            <w:left w:val="none" w:sz="0" w:space="0" w:color="auto"/>
                            <w:bottom w:val="none" w:sz="0" w:space="0" w:color="auto"/>
                            <w:right w:val="none" w:sz="0" w:space="0" w:color="auto"/>
                          </w:divBdr>
                        </w:div>
                      </w:divsChild>
                    </w:div>
                    <w:div w:id="685207770">
                      <w:marLeft w:val="0"/>
                      <w:marRight w:val="0"/>
                      <w:marTop w:val="0"/>
                      <w:marBottom w:val="0"/>
                      <w:divBdr>
                        <w:top w:val="none" w:sz="0" w:space="0" w:color="auto"/>
                        <w:left w:val="none" w:sz="0" w:space="0" w:color="auto"/>
                        <w:bottom w:val="none" w:sz="0" w:space="0" w:color="auto"/>
                        <w:right w:val="none" w:sz="0" w:space="0" w:color="auto"/>
                      </w:divBdr>
                      <w:divsChild>
                        <w:div w:id="1736121751">
                          <w:marLeft w:val="0"/>
                          <w:marRight w:val="0"/>
                          <w:marTop w:val="0"/>
                          <w:marBottom w:val="0"/>
                          <w:divBdr>
                            <w:top w:val="none" w:sz="0" w:space="0" w:color="auto"/>
                            <w:left w:val="none" w:sz="0" w:space="0" w:color="auto"/>
                            <w:bottom w:val="none" w:sz="0" w:space="0" w:color="auto"/>
                            <w:right w:val="none" w:sz="0" w:space="0" w:color="auto"/>
                          </w:divBdr>
                        </w:div>
                      </w:divsChild>
                    </w:div>
                    <w:div w:id="392778328">
                      <w:marLeft w:val="0"/>
                      <w:marRight w:val="0"/>
                      <w:marTop w:val="0"/>
                      <w:marBottom w:val="0"/>
                      <w:divBdr>
                        <w:top w:val="none" w:sz="0" w:space="0" w:color="auto"/>
                        <w:left w:val="none" w:sz="0" w:space="0" w:color="auto"/>
                        <w:bottom w:val="none" w:sz="0" w:space="0" w:color="auto"/>
                        <w:right w:val="none" w:sz="0" w:space="0" w:color="auto"/>
                      </w:divBdr>
                      <w:divsChild>
                        <w:div w:id="1927880220">
                          <w:marLeft w:val="0"/>
                          <w:marRight w:val="0"/>
                          <w:marTop w:val="0"/>
                          <w:marBottom w:val="0"/>
                          <w:divBdr>
                            <w:top w:val="none" w:sz="0" w:space="0" w:color="auto"/>
                            <w:left w:val="none" w:sz="0" w:space="0" w:color="auto"/>
                            <w:bottom w:val="none" w:sz="0" w:space="0" w:color="auto"/>
                            <w:right w:val="none" w:sz="0" w:space="0" w:color="auto"/>
                          </w:divBdr>
                        </w:div>
                      </w:divsChild>
                    </w:div>
                    <w:div w:id="1554385989">
                      <w:marLeft w:val="0"/>
                      <w:marRight w:val="0"/>
                      <w:marTop w:val="0"/>
                      <w:marBottom w:val="0"/>
                      <w:divBdr>
                        <w:top w:val="none" w:sz="0" w:space="0" w:color="auto"/>
                        <w:left w:val="none" w:sz="0" w:space="0" w:color="auto"/>
                        <w:bottom w:val="none" w:sz="0" w:space="0" w:color="auto"/>
                        <w:right w:val="none" w:sz="0" w:space="0" w:color="auto"/>
                      </w:divBdr>
                      <w:divsChild>
                        <w:div w:id="354624180">
                          <w:marLeft w:val="0"/>
                          <w:marRight w:val="0"/>
                          <w:marTop w:val="0"/>
                          <w:marBottom w:val="0"/>
                          <w:divBdr>
                            <w:top w:val="none" w:sz="0" w:space="0" w:color="auto"/>
                            <w:left w:val="none" w:sz="0" w:space="0" w:color="auto"/>
                            <w:bottom w:val="none" w:sz="0" w:space="0" w:color="auto"/>
                            <w:right w:val="none" w:sz="0" w:space="0" w:color="auto"/>
                          </w:divBdr>
                        </w:div>
                      </w:divsChild>
                    </w:div>
                    <w:div w:id="348214841">
                      <w:marLeft w:val="0"/>
                      <w:marRight w:val="0"/>
                      <w:marTop w:val="0"/>
                      <w:marBottom w:val="0"/>
                      <w:divBdr>
                        <w:top w:val="none" w:sz="0" w:space="0" w:color="auto"/>
                        <w:left w:val="none" w:sz="0" w:space="0" w:color="auto"/>
                        <w:bottom w:val="none" w:sz="0" w:space="0" w:color="auto"/>
                        <w:right w:val="none" w:sz="0" w:space="0" w:color="auto"/>
                      </w:divBdr>
                      <w:divsChild>
                        <w:div w:id="738357720">
                          <w:marLeft w:val="0"/>
                          <w:marRight w:val="0"/>
                          <w:marTop w:val="0"/>
                          <w:marBottom w:val="0"/>
                          <w:divBdr>
                            <w:top w:val="none" w:sz="0" w:space="0" w:color="auto"/>
                            <w:left w:val="none" w:sz="0" w:space="0" w:color="auto"/>
                            <w:bottom w:val="none" w:sz="0" w:space="0" w:color="auto"/>
                            <w:right w:val="none" w:sz="0" w:space="0" w:color="auto"/>
                          </w:divBdr>
                        </w:div>
                      </w:divsChild>
                    </w:div>
                    <w:div w:id="2090956508">
                      <w:marLeft w:val="0"/>
                      <w:marRight w:val="0"/>
                      <w:marTop w:val="0"/>
                      <w:marBottom w:val="0"/>
                      <w:divBdr>
                        <w:top w:val="none" w:sz="0" w:space="0" w:color="auto"/>
                        <w:left w:val="none" w:sz="0" w:space="0" w:color="auto"/>
                        <w:bottom w:val="none" w:sz="0" w:space="0" w:color="auto"/>
                        <w:right w:val="none" w:sz="0" w:space="0" w:color="auto"/>
                      </w:divBdr>
                      <w:divsChild>
                        <w:div w:id="1891569728">
                          <w:marLeft w:val="0"/>
                          <w:marRight w:val="0"/>
                          <w:marTop w:val="0"/>
                          <w:marBottom w:val="0"/>
                          <w:divBdr>
                            <w:top w:val="none" w:sz="0" w:space="0" w:color="auto"/>
                            <w:left w:val="none" w:sz="0" w:space="0" w:color="auto"/>
                            <w:bottom w:val="none" w:sz="0" w:space="0" w:color="auto"/>
                            <w:right w:val="none" w:sz="0" w:space="0" w:color="auto"/>
                          </w:divBdr>
                        </w:div>
                      </w:divsChild>
                    </w:div>
                    <w:div w:id="1942838965">
                      <w:marLeft w:val="0"/>
                      <w:marRight w:val="0"/>
                      <w:marTop w:val="0"/>
                      <w:marBottom w:val="0"/>
                      <w:divBdr>
                        <w:top w:val="none" w:sz="0" w:space="0" w:color="auto"/>
                        <w:left w:val="none" w:sz="0" w:space="0" w:color="auto"/>
                        <w:bottom w:val="none" w:sz="0" w:space="0" w:color="auto"/>
                        <w:right w:val="none" w:sz="0" w:space="0" w:color="auto"/>
                      </w:divBdr>
                      <w:divsChild>
                        <w:div w:id="1978341581">
                          <w:marLeft w:val="0"/>
                          <w:marRight w:val="0"/>
                          <w:marTop w:val="0"/>
                          <w:marBottom w:val="0"/>
                          <w:divBdr>
                            <w:top w:val="none" w:sz="0" w:space="0" w:color="auto"/>
                            <w:left w:val="none" w:sz="0" w:space="0" w:color="auto"/>
                            <w:bottom w:val="none" w:sz="0" w:space="0" w:color="auto"/>
                            <w:right w:val="none" w:sz="0" w:space="0" w:color="auto"/>
                          </w:divBdr>
                        </w:div>
                      </w:divsChild>
                    </w:div>
                    <w:div w:id="1425102610">
                      <w:marLeft w:val="0"/>
                      <w:marRight w:val="0"/>
                      <w:marTop w:val="0"/>
                      <w:marBottom w:val="0"/>
                      <w:divBdr>
                        <w:top w:val="none" w:sz="0" w:space="0" w:color="auto"/>
                        <w:left w:val="none" w:sz="0" w:space="0" w:color="auto"/>
                        <w:bottom w:val="none" w:sz="0" w:space="0" w:color="auto"/>
                        <w:right w:val="none" w:sz="0" w:space="0" w:color="auto"/>
                      </w:divBdr>
                      <w:divsChild>
                        <w:div w:id="1955357742">
                          <w:marLeft w:val="0"/>
                          <w:marRight w:val="0"/>
                          <w:marTop w:val="0"/>
                          <w:marBottom w:val="0"/>
                          <w:divBdr>
                            <w:top w:val="none" w:sz="0" w:space="0" w:color="auto"/>
                            <w:left w:val="none" w:sz="0" w:space="0" w:color="auto"/>
                            <w:bottom w:val="none" w:sz="0" w:space="0" w:color="auto"/>
                            <w:right w:val="none" w:sz="0" w:space="0" w:color="auto"/>
                          </w:divBdr>
                        </w:div>
                      </w:divsChild>
                    </w:div>
                    <w:div w:id="1638492028">
                      <w:marLeft w:val="0"/>
                      <w:marRight w:val="0"/>
                      <w:marTop w:val="0"/>
                      <w:marBottom w:val="0"/>
                      <w:divBdr>
                        <w:top w:val="none" w:sz="0" w:space="0" w:color="auto"/>
                        <w:left w:val="none" w:sz="0" w:space="0" w:color="auto"/>
                        <w:bottom w:val="none" w:sz="0" w:space="0" w:color="auto"/>
                        <w:right w:val="none" w:sz="0" w:space="0" w:color="auto"/>
                      </w:divBdr>
                      <w:divsChild>
                        <w:div w:id="1864978493">
                          <w:marLeft w:val="0"/>
                          <w:marRight w:val="0"/>
                          <w:marTop w:val="0"/>
                          <w:marBottom w:val="0"/>
                          <w:divBdr>
                            <w:top w:val="none" w:sz="0" w:space="0" w:color="auto"/>
                            <w:left w:val="none" w:sz="0" w:space="0" w:color="auto"/>
                            <w:bottom w:val="none" w:sz="0" w:space="0" w:color="auto"/>
                            <w:right w:val="none" w:sz="0" w:space="0" w:color="auto"/>
                          </w:divBdr>
                        </w:div>
                      </w:divsChild>
                    </w:div>
                    <w:div w:id="843790016">
                      <w:marLeft w:val="0"/>
                      <w:marRight w:val="0"/>
                      <w:marTop w:val="0"/>
                      <w:marBottom w:val="0"/>
                      <w:divBdr>
                        <w:top w:val="none" w:sz="0" w:space="0" w:color="auto"/>
                        <w:left w:val="none" w:sz="0" w:space="0" w:color="auto"/>
                        <w:bottom w:val="none" w:sz="0" w:space="0" w:color="auto"/>
                        <w:right w:val="none" w:sz="0" w:space="0" w:color="auto"/>
                      </w:divBdr>
                      <w:divsChild>
                        <w:div w:id="799348872">
                          <w:marLeft w:val="0"/>
                          <w:marRight w:val="0"/>
                          <w:marTop w:val="0"/>
                          <w:marBottom w:val="0"/>
                          <w:divBdr>
                            <w:top w:val="none" w:sz="0" w:space="0" w:color="auto"/>
                            <w:left w:val="none" w:sz="0" w:space="0" w:color="auto"/>
                            <w:bottom w:val="none" w:sz="0" w:space="0" w:color="auto"/>
                            <w:right w:val="none" w:sz="0" w:space="0" w:color="auto"/>
                          </w:divBdr>
                        </w:div>
                      </w:divsChild>
                    </w:div>
                    <w:div w:id="445152398">
                      <w:marLeft w:val="0"/>
                      <w:marRight w:val="0"/>
                      <w:marTop w:val="0"/>
                      <w:marBottom w:val="0"/>
                      <w:divBdr>
                        <w:top w:val="none" w:sz="0" w:space="0" w:color="auto"/>
                        <w:left w:val="none" w:sz="0" w:space="0" w:color="auto"/>
                        <w:bottom w:val="none" w:sz="0" w:space="0" w:color="auto"/>
                        <w:right w:val="none" w:sz="0" w:space="0" w:color="auto"/>
                      </w:divBdr>
                      <w:divsChild>
                        <w:div w:id="17761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2534594">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492525451">
      <w:bodyDiv w:val="1"/>
      <w:marLeft w:val="0"/>
      <w:marRight w:val="0"/>
      <w:marTop w:val="0"/>
      <w:marBottom w:val="0"/>
      <w:divBdr>
        <w:top w:val="none" w:sz="0" w:space="0" w:color="auto"/>
        <w:left w:val="none" w:sz="0" w:space="0" w:color="auto"/>
        <w:bottom w:val="none" w:sz="0" w:space="0" w:color="auto"/>
        <w:right w:val="none" w:sz="0" w:space="0" w:color="auto"/>
      </w:divBdr>
    </w:div>
    <w:div w:id="512113911">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693190793">
      <w:bodyDiv w:val="1"/>
      <w:marLeft w:val="0"/>
      <w:marRight w:val="0"/>
      <w:marTop w:val="0"/>
      <w:marBottom w:val="0"/>
      <w:divBdr>
        <w:top w:val="none" w:sz="0" w:space="0" w:color="auto"/>
        <w:left w:val="none" w:sz="0" w:space="0" w:color="auto"/>
        <w:bottom w:val="none" w:sz="0" w:space="0" w:color="auto"/>
        <w:right w:val="none" w:sz="0" w:space="0" w:color="auto"/>
      </w:divBdr>
    </w:div>
    <w:div w:id="711272482">
      <w:bodyDiv w:val="1"/>
      <w:marLeft w:val="0"/>
      <w:marRight w:val="0"/>
      <w:marTop w:val="0"/>
      <w:marBottom w:val="0"/>
      <w:divBdr>
        <w:top w:val="none" w:sz="0" w:space="0" w:color="auto"/>
        <w:left w:val="none" w:sz="0" w:space="0" w:color="auto"/>
        <w:bottom w:val="none" w:sz="0" w:space="0" w:color="auto"/>
        <w:right w:val="none" w:sz="0" w:space="0" w:color="auto"/>
      </w:divBdr>
    </w:div>
    <w:div w:id="719204133">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80808134">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23950749">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978925847">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11780738">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46313763">
      <w:bodyDiv w:val="1"/>
      <w:marLeft w:val="0"/>
      <w:marRight w:val="0"/>
      <w:marTop w:val="0"/>
      <w:marBottom w:val="0"/>
      <w:divBdr>
        <w:top w:val="none" w:sz="0" w:space="0" w:color="auto"/>
        <w:left w:val="none" w:sz="0" w:space="0" w:color="auto"/>
        <w:bottom w:val="none" w:sz="0" w:space="0" w:color="auto"/>
        <w:right w:val="none" w:sz="0" w:space="0" w:color="auto"/>
      </w:divBdr>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197161383">
      <w:bodyDiv w:val="1"/>
      <w:marLeft w:val="0"/>
      <w:marRight w:val="0"/>
      <w:marTop w:val="0"/>
      <w:marBottom w:val="0"/>
      <w:divBdr>
        <w:top w:val="none" w:sz="0" w:space="0" w:color="auto"/>
        <w:left w:val="none" w:sz="0" w:space="0" w:color="auto"/>
        <w:bottom w:val="none" w:sz="0" w:space="0" w:color="auto"/>
        <w:right w:val="none" w:sz="0" w:space="0" w:color="auto"/>
      </w:divBdr>
    </w:div>
    <w:div w:id="1231884398">
      <w:bodyDiv w:val="1"/>
      <w:marLeft w:val="0"/>
      <w:marRight w:val="0"/>
      <w:marTop w:val="0"/>
      <w:marBottom w:val="0"/>
      <w:divBdr>
        <w:top w:val="none" w:sz="0" w:space="0" w:color="auto"/>
        <w:left w:val="none" w:sz="0" w:space="0" w:color="auto"/>
        <w:bottom w:val="none" w:sz="0" w:space="0" w:color="auto"/>
        <w:right w:val="none" w:sz="0" w:space="0" w:color="auto"/>
      </w:divBdr>
    </w:div>
    <w:div w:id="1256088803">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362050066">
      <w:bodyDiv w:val="1"/>
      <w:marLeft w:val="0"/>
      <w:marRight w:val="0"/>
      <w:marTop w:val="0"/>
      <w:marBottom w:val="0"/>
      <w:divBdr>
        <w:top w:val="none" w:sz="0" w:space="0" w:color="auto"/>
        <w:left w:val="none" w:sz="0" w:space="0" w:color="auto"/>
        <w:bottom w:val="none" w:sz="0" w:space="0" w:color="auto"/>
        <w:right w:val="none" w:sz="0" w:space="0" w:color="auto"/>
      </w:divBdr>
    </w:div>
    <w:div w:id="1366298354">
      <w:bodyDiv w:val="1"/>
      <w:marLeft w:val="0"/>
      <w:marRight w:val="0"/>
      <w:marTop w:val="0"/>
      <w:marBottom w:val="0"/>
      <w:divBdr>
        <w:top w:val="none" w:sz="0" w:space="0" w:color="auto"/>
        <w:left w:val="none" w:sz="0" w:space="0" w:color="auto"/>
        <w:bottom w:val="none" w:sz="0" w:space="0" w:color="auto"/>
        <w:right w:val="none" w:sz="0" w:space="0" w:color="auto"/>
      </w:divBdr>
    </w:div>
    <w:div w:id="1408697236">
      <w:bodyDiv w:val="1"/>
      <w:marLeft w:val="0"/>
      <w:marRight w:val="0"/>
      <w:marTop w:val="0"/>
      <w:marBottom w:val="0"/>
      <w:divBdr>
        <w:top w:val="none" w:sz="0" w:space="0" w:color="auto"/>
        <w:left w:val="none" w:sz="0" w:space="0" w:color="auto"/>
        <w:bottom w:val="none" w:sz="0" w:space="0" w:color="auto"/>
        <w:right w:val="none" w:sz="0" w:space="0" w:color="auto"/>
      </w:divBdr>
    </w:div>
    <w:div w:id="1432047763">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0301514">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2571590">
      <w:bodyDiv w:val="1"/>
      <w:marLeft w:val="0"/>
      <w:marRight w:val="0"/>
      <w:marTop w:val="0"/>
      <w:marBottom w:val="0"/>
      <w:divBdr>
        <w:top w:val="none" w:sz="0" w:space="0" w:color="auto"/>
        <w:left w:val="none" w:sz="0" w:space="0" w:color="auto"/>
        <w:bottom w:val="none" w:sz="0" w:space="0" w:color="auto"/>
        <w:right w:val="none" w:sz="0" w:space="0" w:color="auto"/>
      </w:divBdr>
      <w:divsChild>
        <w:div w:id="958141790">
          <w:marLeft w:val="0"/>
          <w:marRight w:val="0"/>
          <w:marTop w:val="0"/>
          <w:marBottom w:val="0"/>
          <w:divBdr>
            <w:top w:val="none" w:sz="0" w:space="0" w:color="auto"/>
            <w:left w:val="none" w:sz="0" w:space="0" w:color="auto"/>
            <w:bottom w:val="none" w:sz="0" w:space="0" w:color="auto"/>
            <w:right w:val="none" w:sz="0" w:space="0" w:color="auto"/>
          </w:divBdr>
        </w:div>
        <w:div w:id="1172640475">
          <w:marLeft w:val="0"/>
          <w:marRight w:val="0"/>
          <w:marTop w:val="0"/>
          <w:marBottom w:val="0"/>
          <w:divBdr>
            <w:top w:val="none" w:sz="0" w:space="0" w:color="auto"/>
            <w:left w:val="none" w:sz="0" w:space="0" w:color="auto"/>
            <w:bottom w:val="none" w:sz="0" w:space="0" w:color="auto"/>
            <w:right w:val="none" w:sz="0" w:space="0" w:color="auto"/>
          </w:divBdr>
        </w:div>
        <w:div w:id="1765108770">
          <w:marLeft w:val="0"/>
          <w:marRight w:val="0"/>
          <w:marTop w:val="0"/>
          <w:marBottom w:val="0"/>
          <w:divBdr>
            <w:top w:val="none" w:sz="0" w:space="0" w:color="auto"/>
            <w:left w:val="none" w:sz="0" w:space="0" w:color="auto"/>
            <w:bottom w:val="none" w:sz="0" w:space="0" w:color="auto"/>
            <w:right w:val="none" w:sz="0" w:space="0" w:color="auto"/>
          </w:divBdr>
        </w:div>
        <w:div w:id="191965738">
          <w:marLeft w:val="0"/>
          <w:marRight w:val="0"/>
          <w:marTop w:val="0"/>
          <w:marBottom w:val="0"/>
          <w:divBdr>
            <w:top w:val="none" w:sz="0" w:space="0" w:color="auto"/>
            <w:left w:val="none" w:sz="0" w:space="0" w:color="auto"/>
            <w:bottom w:val="none" w:sz="0" w:space="0" w:color="auto"/>
            <w:right w:val="none" w:sz="0" w:space="0" w:color="auto"/>
          </w:divBdr>
        </w:div>
        <w:div w:id="390857238">
          <w:marLeft w:val="0"/>
          <w:marRight w:val="0"/>
          <w:marTop w:val="0"/>
          <w:marBottom w:val="0"/>
          <w:divBdr>
            <w:top w:val="none" w:sz="0" w:space="0" w:color="auto"/>
            <w:left w:val="none" w:sz="0" w:space="0" w:color="auto"/>
            <w:bottom w:val="none" w:sz="0" w:space="0" w:color="auto"/>
            <w:right w:val="none" w:sz="0" w:space="0" w:color="auto"/>
          </w:divBdr>
        </w:div>
        <w:div w:id="315450459">
          <w:marLeft w:val="0"/>
          <w:marRight w:val="0"/>
          <w:marTop w:val="0"/>
          <w:marBottom w:val="0"/>
          <w:divBdr>
            <w:top w:val="none" w:sz="0" w:space="0" w:color="auto"/>
            <w:left w:val="none" w:sz="0" w:space="0" w:color="auto"/>
            <w:bottom w:val="none" w:sz="0" w:space="0" w:color="auto"/>
            <w:right w:val="none" w:sz="0" w:space="0" w:color="auto"/>
          </w:divBdr>
        </w:div>
        <w:div w:id="406419237">
          <w:marLeft w:val="0"/>
          <w:marRight w:val="0"/>
          <w:marTop w:val="0"/>
          <w:marBottom w:val="0"/>
          <w:divBdr>
            <w:top w:val="none" w:sz="0" w:space="0" w:color="auto"/>
            <w:left w:val="none" w:sz="0" w:space="0" w:color="auto"/>
            <w:bottom w:val="none" w:sz="0" w:space="0" w:color="auto"/>
            <w:right w:val="none" w:sz="0" w:space="0" w:color="auto"/>
          </w:divBdr>
        </w:div>
        <w:div w:id="1981839143">
          <w:marLeft w:val="0"/>
          <w:marRight w:val="0"/>
          <w:marTop w:val="0"/>
          <w:marBottom w:val="0"/>
          <w:divBdr>
            <w:top w:val="none" w:sz="0" w:space="0" w:color="auto"/>
            <w:left w:val="none" w:sz="0" w:space="0" w:color="auto"/>
            <w:bottom w:val="none" w:sz="0" w:space="0" w:color="auto"/>
            <w:right w:val="none" w:sz="0" w:space="0" w:color="auto"/>
          </w:divBdr>
        </w:div>
        <w:div w:id="1183974701">
          <w:marLeft w:val="0"/>
          <w:marRight w:val="0"/>
          <w:marTop w:val="0"/>
          <w:marBottom w:val="0"/>
          <w:divBdr>
            <w:top w:val="none" w:sz="0" w:space="0" w:color="auto"/>
            <w:left w:val="none" w:sz="0" w:space="0" w:color="auto"/>
            <w:bottom w:val="none" w:sz="0" w:space="0" w:color="auto"/>
            <w:right w:val="none" w:sz="0" w:space="0" w:color="auto"/>
          </w:divBdr>
        </w:div>
        <w:div w:id="415132901">
          <w:marLeft w:val="0"/>
          <w:marRight w:val="0"/>
          <w:marTop w:val="0"/>
          <w:marBottom w:val="0"/>
          <w:divBdr>
            <w:top w:val="none" w:sz="0" w:space="0" w:color="auto"/>
            <w:left w:val="none" w:sz="0" w:space="0" w:color="auto"/>
            <w:bottom w:val="none" w:sz="0" w:space="0" w:color="auto"/>
            <w:right w:val="none" w:sz="0" w:space="0" w:color="auto"/>
          </w:divBdr>
        </w:div>
        <w:div w:id="1164274451">
          <w:marLeft w:val="0"/>
          <w:marRight w:val="0"/>
          <w:marTop w:val="0"/>
          <w:marBottom w:val="0"/>
          <w:divBdr>
            <w:top w:val="none" w:sz="0" w:space="0" w:color="auto"/>
            <w:left w:val="none" w:sz="0" w:space="0" w:color="auto"/>
            <w:bottom w:val="none" w:sz="0" w:space="0" w:color="auto"/>
            <w:right w:val="none" w:sz="0" w:space="0" w:color="auto"/>
          </w:divBdr>
        </w:div>
      </w:divsChild>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498885120">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6961469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16785831">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41754">
      <w:bodyDiv w:val="1"/>
      <w:marLeft w:val="0"/>
      <w:marRight w:val="0"/>
      <w:marTop w:val="0"/>
      <w:marBottom w:val="0"/>
      <w:divBdr>
        <w:top w:val="none" w:sz="0" w:space="0" w:color="auto"/>
        <w:left w:val="none" w:sz="0" w:space="0" w:color="auto"/>
        <w:bottom w:val="none" w:sz="0" w:space="0" w:color="auto"/>
        <w:right w:val="none" w:sz="0" w:space="0" w:color="auto"/>
      </w:divBdr>
      <w:divsChild>
        <w:div w:id="1297758309">
          <w:marLeft w:val="0"/>
          <w:marRight w:val="0"/>
          <w:marTop w:val="0"/>
          <w:marBottom w:val="0"/>
          <w:divBdr>
            <w:top w:val="none" w:sz="0" w:space="0" w:color="auto"/>
            <w:left w:val="none" w:sz="0" w:space="0" w:color="auto"/>
            <w:bottom w:val="none" w:sz="0" w:space="0" w:color="auto"/>
            <w:right w:val="none" w:sz="0" w:space="0" w:color="auto"/>
          </w:divBdr>
        </w:div>
        <w:div w:id="155145145">
          <w:marLeft w:val="0"/>
          <w:marRight w:val="0"/>
          <w:marTop w:val="0"/>
          <w:marBottom w:val="0"/>
          <w:divBdr>
            <w:top w:val="none" w:sz="0" w:space="0" w:color="auto"/>
            <w:left w:val="none" w:sz="0" w:space="0" w:color="auto"/>
            <w:bottom w:val="none" w:sz="0" w:space="0" w:color="auto"/>
            <w:right w:val="none" w:sz="0" w:space="0" w:color="auto"/>
          </w:divBdr>
        </w:div>
        <w:div w:id="127363667">
          <w:marLeft w:val="0"/>
          <w:marRight w:val="0"/>
          <w:marTop w:val="0"/>
          <w:marBottom w:val="0"/>
          <w:divBdr>
            <w:top w:val="none" w:sz="0" w:space="0" w:color="auto"/>
            <w:left w:val="none" w:sz="0" w:space="0" w:color="auto"/>
            <w:bottom w:val="none" w:sz="0" w:space="0" w:color="auto"/>
            <w:right w:val="none" w:sz="0" w:space="0" w:color="auto"/>
          </w:divBdr>
        </w:div>
        <w:div w:id="335502700">
          <w:marLeft w:val="0"/>
          <w:marRight w:val="0"/>
          <w:marTop w:val="0"/>
          <w:marBottom w:val="0"/>
          <w:divBdr>
            <w:top w:val="none" w:sz="0" w:space="0" w:color="auto"/>
            <w:left w:val="none" w:sz="0" w:space="0" w:color="auto"/>
            <w:bottom w:val="none" w:sz="0" w:space="0" w:color="auto"/>
            <w:right w:val="none" w:sz="0" w:space="0" w:color="auto"/>
          </w:divBdr>
        </w:div>
        <w:div w:id="535432489">
          <w:marLeft w:val="0"/>
          <w:marRight w:val="0"/>
          <w:marTop w:val="0"/>
          <w:marBottom w:val="0"/>
          <w:divBdr>
            <w:top w:val="none" w:sz="0" w:space="0" w:color="auto"/>
            <w:left w:val="none" w:sz="0" w:space="0" w:color="auto"/>
            <w:bottom w:val="none" w:sz="0" w:space="0" w:color="auto"/>
            <w:right w:val="none" w:sz="0" w:space="0" w:color="auto"/>
          </w:divBdr>
        </w:div>
        <w:div w:id="1862236464">
          <w:marLeft w:val="0"/>
          <w:marRight w:val="0"/>
          <w:marTop w:val="0"/>
          <w:marBottom w:val="0"/>
          <w:divBdr>
            <w:top w:val="none" w:sz="0" w:space="0" w:color="auto"/>
            <w:left w:val="none" w:sz="0" w:space="0" w:color="auto"/>
            <w:bottom w:val="none" w:sz="0" w:space="0" w:color="auto"/>
            <w:right w:val="none" w:sz="0" w:space="0" w:color="auto"/>
          </w:divBdr>
        </w:div>
      </w:divsChild>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88546193">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08743403">
      <w:bodyDiv w:val="1"/>
      <w:marLeft w:val="0"/>
      <w:marRight w:val="0"/>
      <w:marTop w:val="0"/>
      <w:marBottom w:val="0"/>
      <w:divBdr>
        <w:top w:val="none" w:sz="0" w:space="0" w:color="auto"/>
        <w:left w:val="none" w:sz="0" w:space="0" w:color="auto"/>
        <w:bottom w:val="none" w:sz="0" w:space="0" w:color="auto"/>
        <w:right w:val="none" w:sz="0" w:space="0" w:color="auto"/>
      </w:divBdr>
    </w:div>
    <w:div w:id="1847476136">
      <w:bodyDiv w:val="1"/>
      <w:marLeft w:val="0"/>
      <w:marRight w:val="0"/>
      <w:marTop w:val="0"/>
      <w:marBottom w:val="0"/>
      <w:divBdr>
        <w:top w:val="none" w:sz="0" w:space="0" w:color="auto"/>
        <w:left w:val="none" w:sz="0" w:space="0" w:color="auto"/>
        <w:bottom w:val="none" w:sz="0" w:space="0" w:color="auto"/>
        <w:right w:val="none" w:sz="0" w:space="0" w:color="auto"/>
      </w:divBdr>
    </w:div>
    <w:div w:id="1878471313">
      <w:bodyDiv w:val="1"/>
      <w:marLeft w:val="0"/>
      <w:marRight w:val="0"/>
      <w:marTop w:val="0"/>
      <w:marBottom w:val="0"/>
      <w:divBdr>
        <w:top w:val="none" w:sz="0" w:space="0" w:color="auto"/>
        <w:left w:val="none" w:sz="0" w:space="0" w:color="auto"/>
        <w:bottom w:val="none" w:sz="0" w:space="0" w:color="auto"/>
        <w:right w:val="none" w:sz="0" w:space="0" w:color="auto"/>
      </w:divBdr>
    </w:div>
    <w:div w:id="1880583101">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47158289">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562264">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55811061">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084184656">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sennheiser-hearing.com" TargetMode="Externa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hyperlink" Target="http://www.sennheis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6.jp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1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_rels/header2.xml.rels><?xml version="1.0" encoding="UTF-8" standalone="yes"?>
<Relationships xmlns="http://schemas.openxmlformats.org/package/2006/relationships"><Relationship Id="rId1" Type="http://schemas.openxmlformats.org/officeDocument/2006/relationships/image" Target="media/image11.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edf36b-f29e-4ed5-91e2-6b7d03b72559" xsi:nil="true"/>
    <lcf76f155ced4ddcb4097134ff3c332f xmlns="538d1026-59ad-4674-bfbc-edcf8c7c444f">
      <Terms xmlns="http://schemas.microsoft.com/office/infopath/2007/PartnerControls"/>
    </lcf76f155ced4ddcb4097134ff3c332f>
    <Link xmlns="538d1026-59ad-4674-bfbc-edcf8c7c444f">
      <Url xsi:nil="true"/>
      <Description xsi:nil="true"/>
    </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721C8A722B11469633187C8A29FA86" ma:contentTypeVersion="20" ma:contentTypeDescription="Create a new document." ma:contentTypeScope="" ma:versionID="d5fd6f5a08ddd0c645345d7b22c0f803">
  <xsd:schema xmlns:xsd="http://www.w3.org/2001/XMLSchema" xmlns:xs="http://www.w3.org/2001/XMLSchema" xmlns:p="http://schemas.microsoft.com/office/2006/metadata/properties" xmlns:ns2="538d1026-59ad-4674-bfbc-edcf8c7c444f" xmlns:ns3="02edf36b-f29e-4ed5-91e2-6b7d03b72559" targetNamespace="http://schemas.microsoft.com/office/2006/metadata/properties" ma:root="true" ma:fieldsID="df00e9336ffcc37fce08c76bee76226e" ns2:_="" ns3:_="">
    <xsd:import namespace="538d1026-59ad-4674-bfbc-edcf8c7c444f"/>
    <xsd:import namespace="02edf36b-f29e-4ed5-91e2-6b7d03b72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d1026-59ad-4674-bfbc-edcf8c7c4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df36b-f29e-4ed5-91e2-6b7d03b725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b5058a-bca0-49ce-b8ed-989b73e2c2bb}" ma:internalName="TaxCatchAll" ma:showField="CatchAllData" ma:web="02edf36b-f29e-4ed5-91e2-6b7d03b72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CA609-93B6-4250-A2B7-5EBEE13D70A4}">
  <ds:schemaRefs>
    <ds:schemaRef ds:uri="http://schemas.microsoft.com/office/2006/metadata/properties"/>
    <ds:schemaRef ds:uri="http://schemas.microsoft.com/office/infopath/2007/PartnerControls"/>
    <ds:schemaRef ds:uri="02edf36b-f29e-4ed5-91e2-6b7d03b72559"/>
    <ds:schemaRef ds:uri="538d1026-59ad-4674-bfbc-edcf8c7c444f"/>
  </ds:schemaRefs>
</ds:datastoreItem>
</file>

<file path=customXml/itemProps2.xml><?xml version="1.0" encoding="utf-8"?>
<ds:datastoreItem xmlns:ds="http://schemas.openxmlformats.org/officeDocument/2006/customXml" ds:itemID="{D2B60720-6D87-4A29-88D4-4829D5C86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d1026-59ad-4674-bfbc-edcf8c7c444f"/>
    <ds:schemaRef ds:uri="02edf36b-f29e-4ed5-91e2-6b7d03b72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80C8F-E234-40F1-B47B-A8C67E217CCE}">
  <ds:schemaRefs>
    <ds:schemaRef ds:uri="http://schemas.microsoft.com/sharepoint/v3/contenttype/forms"/>
  </ds:schemaRefs>
</ds:datastoreItem>
</file>

<file path=customXml/itemProps4.xml><?xml version="1.0" encoding="utf-8"?>
<ds:datastoreItem xmlns:ds="http://schemas.openxmlformats.org/officeDocument/2006/customXml" ds:itemID="{E64F8BA4-AE6B-41E4-921F-51C712F1CF76}">
  <ds:schemaRefs>
    <ds:schemaRef ds:uri="http://schemas.openxmlformats.org/officeDocument/2006/bibliography"/>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2916</Words>
  <Characters>18372</Characters>
  <Application>Microsoft Office Word</Application>
  <DocSecurity>4</DocSecurity>
  <Lines>153</Lines>
  <Paragraphs>42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21246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Lena Gensch</cp:lastModifiedBy>
  <cp:revision>2</cp:revision>
  <cp:lastPrinted>2026-04-16T08:38:00Z</cp:lastPrinted>
  <dcterms:created xsi:type="dcterms:W3CDTF">2026-09-08T06:39:00Z</dcterms:created>
  <dcterms:modified xsi:type="dcterms:W3CDTF">2026-09-08T06:39:00Z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0x01010053721C8A722B11469633187C8A29FA86</vt:lpwstr>
  </property>
  <property fmtid="{D5CDD505-2E9C-101B-9397-08002B2CF9AE}" pid="3" name="MediaServiceImageTags">
    <vt:lpwstr/>
  </property>
</Properties>
</file>